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611" w:rsidRDefault="00731611" w:rsidP="0073161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1"/>
        </w:rPr>
      </w:pPr>
      <w:r w:rsidRPr="004C286C">
        <w:rPr>
          <w:rFonts w:ascii="Times New Roman" w:hAnsi="Times New Roman" w:cs="Times New Roman"/>
          <w:b/>
          <w:szCs w:val="21"/>
        </w:rPr>
        <w:t xml:space="preserve">Supplementary Figure 2. </w:t>
      </w:r>
      <w:r w:rsidRPr="004C286C">
        <w:rPr>
          <w:rFonts w:ascii="Times New Roman" w:hAnsi="Times New Roman" w:cs="Times New Roman"/>
          <w:bCs/>
          <w:szCs w:val="21"/>
        </w:rPr>
        <w:t>Time-dependent ROC curves for predicting the 3-,5-, 8-year survival with risk score in GSE26193 dataset.</w:t>
      </w:r>
    </w:p>
    <w:p w:rsidR="00731611" w:rsidRDefault="00731611" w:rsidP="0073161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noProof/>
        </w:rPr>
        <w:drawing>
          <wp:inline distT="0" distB="0" distL="0" distR="0">
            <wp:extent cx="5274310" cy="5982335"/>
            <wp:effectExtent l="0" t="0" r="2540" b="0"/>
            <wp:docPr id="1843907012" name="Picture 10" descr="A graph with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07012" name="Picture 10" descr="A graph with colore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8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A0C" w:rsidRDefault="00D81A0C"/>
    <w:sectPr w:rsidR="00D81A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731611"/>
    <w:rsid w:val="00731611"/>
    <w:rsid w:val="00D8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2023-12-24T23:42:00Z</dcterms:created>
  <dcterms:modified xsi:type="dcterms:W3CDTF">2023-12-24T23:42:00Z</dcterms:modified>
</cp:coreProperties>
</file>