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3A" w:rsidRDefault="0007293A" w:rsidP="0007293A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7293A" w:rsidRDefault="0007293A" w:rsidP="0007293A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7293A" w:rsidRDefault="0007293A" w:rsidP="0007293A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7293A" w:rsidRPr="0030273A" w:rsidRDefault="0007293A" w:rsidP="0007293A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7293A" w:rsidRPr="00241EAA" w:rsidRDefault="0007293A" w:rsidP="0007293A">
      <w:pPr>
        <w:pStyle w:val="NoSpacing"/>
        <w:adjustRightInd w:val="0"/>
        <w:snapToGrid w:val="0"/>
        <w:jc w:val="left"/>
        <w:rPr>
          <w:rFonts w:eastAsiaTheme="minorEastAsia"/>
          <w:color w:val="auto"/>
          <w:kern w:val="2"/>
          <w:sz w:val="24"/>
          <w:szCs w:val="24"/>
        </w:rPr>
      </w:pPr>
      <w:r>
        <w:rPr>
          <w:rFonts w:eastAsiaTheme="minorEastAsia"/>
          <w:color w:val="auto"/>
          <w:kern w:val="2"/>
          <w:sz w:val="24"/>
          <w:szCs w:val="24"/>
        </w:rPr>
        <w:t>Suppl 5.</w:t>
      </w:r>
      <w:r w:rsidRPr="00241EAA">
        <w:rPr>
          <w:rFonts w:eastAsiaTheme="minorEastAsia"/>
          <w:color w:val="auto"/>
          <w:kern w:val="2"/>
          <w:sz w:val="24"/>
          <w:szCs w:val="24"/>
        </w:rPr>
        <w:t xml:space="preserve"> The performances of each fold cross-validation for predicting MVI</w:t>
      </w:r>
    </w:p>
    <w:tbl>
      <w:tblPr>
        <w:tblW w:w="9172" w:type="dxa"/>
        <w:jc w:val="center"/>
        <w:tblLook w:val="04A0"/>
      </w:tblPr>
      <w:tblGrid>
        <w:gridCol w:w="2694"/>
        <w:gridCol w:w="1305"/>
        <w:gridCol w:w="1305"/>
        <w:gridCol w:w="1305"/>
        <w:gridCol w:w="1305"/>
        <w:gridCol w:w="1305"/>
        <w:gridCol w:w="1305"/>
      </w:tblGrid>
      <w:tr w:rsidR="0007293A" w:rsidRPr="00241EAA" w:rsidTr="00F40C0B">
        <w:trPr>
          <w:trHeight w:val="476"/>
          <w:jc w:val="center"/>
        </w:trPr>
        <w:tc>
          <w:tcPr>
            <w:tcW w:w="269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07293A">
            <w:pPr>
              <w:adjustRightInd w:val="0"/>
              <w:spacing w:after="0"/>
              <w:ind w:firstLineChars="700" w:firstLine="154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</w:t>
            </w:r>
          </w:p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Sequence</w:t>
            </w:r>
          </w:p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(Feature number)/Model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 0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 1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 2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 3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fold 4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Mean</w:t>
            </w:r>
          </w:p>
        </w:tc>
      </w:tr>
      <w:tr w:rsidR="0007293A" w:rsidRPr="00241EAA" w:rsidTr="00F40C0B">
        <w:trPr>
          <w:trHeight w:val="410"/>
          <w:jc w:val="center"/>
        </w:trPr>
        <w:tc>
          <w:tcPr>
            <w:tcW w:w="2694" w:type="dxa"/>
            <w:vMerge/>
            <w:tcBorders>
              <w:left w:val="nil"/>
              <w:bottom w:val="single" w:sz="12" w:space="0" w:color="auto"/>
              <w:right w:val="nil"/>
              <w:tl2br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(TC/VC)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 (20)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0.870/0.815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0.888/0.775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0.878/0.827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0.884/0.755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0.874/0.854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0.842/0.805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PP (15)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0.854/0.835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0.864/0.773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0.892/0.667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0.840/0.835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0.824/0.928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0.831/0.808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DP (13)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0.839/0.786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0.852/0.740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0.837/0.800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0.835/0.802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0.829/0.755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0.808/0.777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DWI (14)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0.876/0.762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0.847/0.813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0.873/0.731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0.848/0.846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0.816/0.858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0.827/0.802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T2 (13)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0.816/0.742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0.821/0.660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0.799/0.784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0.805/0.738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0.793/0.757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0.772/0.736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T1 (16)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0.836/0.826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0.855/0.751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0.838/0.824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0.885/0.661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0.836/0.788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0.810/0.770</w:t>
            </w:r>
          </w:p>
        </w:tc>
      </w:tr>
      <w:tr w:rsidR="0007293A" w:rsidRPr="00241EAA" w:rsidTr="00F40C0B">
        <w:trPr>
          <w:trHeight w:val="3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AP+DWI (16)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0.890/0.869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0.889/0.844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0.885/0.874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0.911/0.742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0.857/0.944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0.870/0.855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AP+PP (17)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0.879/0.781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0.877/0.900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0.897/0.826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0.908/0.734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0.894/0.851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0.855/0.819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AP+DP (15)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0.855/0.913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0.873/0.782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0.863/0.853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0.875/0.740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0.865/0.827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0.845/0.823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PP+DP (17)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0.911/0.777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0.905/0.760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0.895/0.833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0.892/0.874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0.884/0.805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0.854/0.810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PP+DWI (18)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0.897/0.821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0.875/0.906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0.897/0.843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0.901/0.816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0.876/0.890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0.872/0.855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T1+T2 (20)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0.904/0.788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0.884/0.868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0.868/0.904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0.912/0.729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0.882/0.833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0.857/0.824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AP+PP+DP (15)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0.893/0.808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0.881/0.858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0.886/0.792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0.888/0.840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0.872/0.875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0.859/0.835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AP+PP+DWI (19)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0.930/0.814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0.899/0.944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0.916/0.885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0.930/0.804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0.913/0.853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0.889/0.860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AP+DP+DWI (20)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0.936/0.909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0.933/0.900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0.938/0.892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0.931/0.893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0.937/0.891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0.916/0.897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  <w:r w:rsidRPr="0030273A">
              <w:rPr>
                <w:rFonts w:eastAsia="DengXian"/>
                <w:b/>
                <w:bCs/>
              </w:rPr>
              <w:t>PP+DP+DWI (20)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0.926/0.935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0.944/0.820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0.941/0.865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0.922/0.939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0.935/0.834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0.906/0.878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AP+PP+DP+DWI (20)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0.939/0.885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0.944/0.895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0.939/0.918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0.935/0.887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0.927/0.933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0.920/0.904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ALL/Radiomics (18)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0.941/0.918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0.942/0.934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0.935/0.932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0.948/0.881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0.951/0.868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0.925/0.907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Clinicoradiologic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0.854/0.841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0.838/0.895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0.850/0.851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0.866/0.784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0.849/0.857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0.849/0.846</w:t>
            </w:r>
          </w:p>
        </w:tc>
      </w:tr>
      <w:tr w:rsidR="0007293A" w:rsidRPr="00241EAA" w:rsidTr="00F40C0B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Clinicoradiomics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0.971/0.928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0.956/0.988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0.965/0.963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0.968/0.898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0.973/0.888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93A" w:rsidRPr="0030273A" w:rsidRDefault="0007293A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0.950/0.933</w:t>
            </w:r>
          </w:p>
        </w:tc>
      </w:tr>
    </w:tbl>
    <w:p w:rsidR="0007293A" w:rsidRPr="0030273A" w:rsidRDefault="0007293A" w:rsidP="0007293A">
      <w:pPr>
        <w:adjustRightInd w:val="0"/>
        <w:spacing w:after="0"/>
        <w:rPr>
          <w:rFonts w:eastAsia="DengXian"/>
          <w:b/>
          <w:bCs/>
          <w:color w:val="000000"/>
        </w:rPr>
      </w:pPr>
      <w:r w:rsidRPr="0030273A">
        <w:rPr>
          <w:rFonts w:eastAsia="DengXian"/>
          <w:b/>
          <w:bCs/>
          <w:color w:val="000000"/>
        </w:rPr>
        <w:t>ALL = (AP+PP+DP+DWI+T1+T2) was also the Radiomics model.                                                  Abbreviations: TC, training cohort; VC, validation cohort; AUC, area under receiver operating characteristic curve; T2, T2-weighted imaging; T1, T1-weighted imaging; DWI, diffusion-weighted imaging; AP, arterial phase; PP, portal phase; DP, delayed phase.</w:t>
      </w:r>
    </w:p>
    <w:p w:rsidR="00251E57" w:rsidRDefault="00251E57"/>
    <w:sectPr w:rsidR="00251E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7293A"/>
    <w:rsid w:val="0007293A"/>
    <w:rsid w:val="0025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iaotou"/>
    <w:basedOn w:val="Normal"/>
    <w:uiPriority w:val="1"/>
    <w:qFormat/>
    <w:rsid w:val="0007293A"/>
    <w:pPr>
      <w:widowControl w:val="0"/>
      <w:spacing w:after="0" w:line="240" w:lineRule="auto"/>
      <w:jc w:val="both"/>
    </w:pPr>
    <w:rPr>
      <w:rFonts w:ascii="Times New Roman" w:eastAsia="DengXian" w:hAnsi="Times New Roman" w:cs="Times New Roman"/>
      <w:b/>
      <w:bCs/>
      <w:color w:val="000000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2023-12-04T02:08:00Z</dcterms:created>
  <dcterms:modified xsi:type="dcterms:W3CDTF">2023-12-04T02:08:00Z</dcterms:modified>
</cp:coreProperties>
</file>