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C0" w:rsidRPr="0030273A" w:rsidRDefault="000856C0" w:rsidP="000856C0">
      <w:pPr>
        <w:adjustRightInd w:val="0"/>
        <w:spacing w:after="0"/>
        <w:rPr>
          <w:rFonts w:eastAsia="DengXian"/>
          <w:b/>
          <w:bCs/>
          <w:color w:val="000000"/>
        </w:rPr>
      </w:pPr>
    </w:p>
    <w:p w:rsidR="000856C0" w:rsidRPr="00241EAA" w:rsidRDefault="000856C0" w:rsidP="000856C0">
      <w:pPr>
        <w:pStyle w:val="NoSpacing"/>
        <w:adjustRightInd w:val="0"/>
        <w:snapToGrid w:val="0"/>
        <w:jc w:val="left"/>
        <w:rPr>
          <w:rFonts w:eastAsiaTheme="minorEastAsia"/>
          <w:color w:val="auto"/>
          <w:kern w:val="2"/>
          <w:sz w:val="24"/>
          <w:szCs w:val="24"/>
        </w:rPr>
      </w:pPr>
      <w:r>
        <w:rPr>
          <w:rFonts w:eastAsiaTheme="minorEastAsia"/>
          <w:color w:val="auto"/>
          <w:kern w:val="2"/>
          <w:sz w:val="24"/>
          <w:szCs w:val="24"/>
        </w:rPr>
        <w:t>Suppl 6.</w:t>
      </w:r>
      <w:r w:rsidRPr="00241EAA">
        <w:rPr>
          <w:rFonts w:eastAsiaTheme="minorEastAsia"/>
          <w:color w:val="auto"/>
          <w:kern w:val="2"/>
          <w:sz w:val="24"/>
          <w:szCs w:val="24"/>
        </w:rPr>
        <w:t xml:space="preserve"> </w:t>
      </w:r>
      <w:bookmarkStart w:id="0" w:name="_Hlk106717562"/>
      <w:r w:rsidRPr="00241EAA">
        <w:rPr>
          <w:rFonts w:eastAsiaTheme="minorEastAsia"/>
          <w:color w:val="auto"/>
          <w:kern w:val="2"/>
          <w:sz w:val="24"/>
          <w:szCs w:val="24"/>
        </w:rPr>
        <w:t>Feature names in every radiomics model</w:t>
      </w:r>
      <w:bookmarkEnd w:id="0"/>
    </w:p>
    <w:tbl>
      <w:tblPr>
        <w:tblW w:w="11409" w:type="dxa"/>
        <w:jc w:val="center"/>
        <w:tblBorders>
          <w:top w:val="single" w:sz="12" w:space="0" w:color="auto"/>
          <w:left w:val="single" w:sz="8" w:space="0" w:color="auto"/>
          <w:bottom w:val="single" w:sz="12" w:space="0" w:color="auto"/>
          <w:right w:val="single" w:sz="8" w:space="0" w:color="auto"/>
          <w:insideV w:val="single" w:sz="8" w:space="0" w:color="auto"/>
        </w:tblBorders>
        <w:tblLook w:val="04A0"/>
      </w:tblPr>
      <w:tblGrid>
        <w:gridCol w:w="5521"/>
        <w:gridCol w:w="5888"/>
      </w:tblGrid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 (20)</w:t>
            </w:r>
          </w:p>
        </w:tc>
        <w:tc>
          <w:tcPr>
            <w:tcW w:w="58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PP (15)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AP_log-sigma-3-0-mm-3D_firstorder_Skewness</w:t>
            </w:r>
          </w:p>
        </w:tc>
        <w:tc>
          <w:tcPr>
            <w:tcW w:w="588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PP_original_shape_Maximum3DDiameter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AP_log-sigma-4-0-mm-3D_gldm_DependenceVariance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PP_original_shape_Sphericity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AP_log-sigma-5-0-mm-3D_firstorder_Skewness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AP_wavelet-LLH_glcm_Imc2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PP_log-sigma-3-0-mm-3D_firstorder_Maximum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PP_log-sigma-3-0-mm-3D_gldm_GrayLevelVariance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AP_wavelet-LHL_firstorder_RootMeanSquared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AP_wavelet-LHL_firstorder_Skewness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PP_log-sigma-4-0-mm-3D_gldm_SmallDependenceHighGrayLevelEmphasis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AP_wavelet-LHL_gldm_LargeDependenceHighGrayLevelEmphasis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  <w:lang w:val="pt-BR"/>
              </w:rPr>
            </w:pPr>
            <w:r w:rsidRPr="0030273A">
              <w:rPr>
                <w:rFonts w:eastAsia="DengXian"/>
                <w:color w:val="000000"/>
                <w:lang w:val="pt-BR"/>
              </w:rPr>
              <w:t>PP_log-sigma-5-0-mm-3D_glcm_Idm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AP_wavelet-LHH_glszm_SizeZoneNonUniformityNormalized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AP_wavelet-HLL_firstorder_Median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AP_wavelet-HLL_gldm_LargeDependenceHighGrayLevelEmphasis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AP_wavelet-HLH_firstorder_10Percentile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AP_wavelet-HLH_glcm_Autocorrelation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PP_wavelet-HLH_glrlm_ShortRunHighGrayLevelEmphasis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AP_wavelet-HLH_glszm_HighGrayLevelZoneEmphasis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AP_wavelet-HHL_firstorder_Mean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PP_wavelet-LLL_glcm_Idm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AP_wavelet-HHL_firstorder_Median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AP_wavelet-HHL_gldm_DependenceVariance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AP_wavelet-HHH_glcm_InverseVariance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AP_wavelet-LLL_firstorder_Skewness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AP_wavelet-LLL_glcm_Autocorrelation</w:t>
            </w: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DP (13)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DWI (14)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DP_original_shape_Flatness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DWI_log-sigma-3-0-mm-3D_firstorder_Kurtosis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DWI_log-sigma-3-0-mm-3D_glszm_SmallAreaLowGrayLevelEmphasis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DWI_log-sigma-4-0-mm-3D_firstorder_Maximum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DP_wavelet-LHL_glcm_DifferenceAverage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DWI_wavelet-LLH_glcm_Idmn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DP_wavelet-LHL_glszm_SizeZoneNonUniformityNormalized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DWI_wavelet-LLH_glrlm_LongRunHighGrayLevelEmphasis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DWI_wavelet-LHL_firstorder_InterquartileRange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DWI_wavelet-LHL_glcm_Contrast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DWI_wavelet-LHH_glcm_Correlation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DWI_wavelet-LHH_glszm_GrayLevelNonUniformityNormalized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DP_wavelet-HHL_firstorder_Skewness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DP_wavelet-HHL_glszm_SmallAreaEmphasis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DWI_wavelet-HLH_firstorder_Median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DP_wavelet-LLL_glcm_Id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DWI_wavelet-HHL_glrlm_ShortRunEmphasis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DWI_wavelet-HHH_glcm_Idmn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T2 (13)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T1 (16)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T2_log-sigma-3-0-mm-3D_firstorder_Skewness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T1_original_shape_SurfaceVolumeRatio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T2_log-sigma-3-0-mm-3D_glcm_InverseVariance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T1_original_firstorder_10Percentile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T2_log-sigma-4-0-mm-3D_glszm_ZoneVariance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T1_original_glcm_Idn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T2_log-sigma-5-0-mm-3D_glcm_Correlation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T1_log-sigma-3-0-mm-3D_glszm_LargeAreaLowGrayLevelEmphasis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T2_log-sigma-5-0-mm-3D_glszm_LowGrayLevelZoneEmphasis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T1_log-sigma-4-0-mm-3D_glszm_SmallAreaLowGrayLevelEmphasis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T2_wavelet-LLH_glcm_Correlation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T1_wavelet-LLH_firstorder_Kurtosis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T2_wavelet-LLH_glszm_LargeAreaLowGrayLevelEmphasis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T1_wavelet-LLH_glcm_Imc2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T2_wavelet-LHL_glcm_ClusterShade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T1_wavelet-LLH_glszm_LargeAreaHighGrayLevelEmphasis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T2_wavelet-LHL_glcm_InverseVariance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T1_wavelet-LHL_firstorder_10Percentile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T2_wavelet-HLH_glcm_SumEntropy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T1_wavelet-LHL_glszm_SmallAreaEmphasis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T2_wavelet-HHH_firstorder_RootMeanSquared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T1_wavelet-LHH_firstorder_10Percentile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T2_wavelet-HHH_glcm_Correlation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T1_wavelet-LHH_glcm_Correlation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T2_wavelet-LLL_glszm_SmallAreaEmphasis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T1_wavelet-HLL_glszm_SmallAreaEmphasis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T1_wavelet-HLH_firstorder_Median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T1_wavelet-HHL_glszm_SmallAreaLowGrayLevelEmphasis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T1_wavelet-HHH_glrlm_RunVariance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AP+DWI (16)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AP+PP (17)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  <w:lang w:val="pt-BR"/>
              </w:rPr>
            </w:pPr>
            <w:r w:rsidRPr="0030273A">
              <w:rPr>
                <w:rFonts w:eastAsia="DengXian"/>
                <w:color w:val="000000"/>
                <w:lang w:val="pt-BR"/>
              </w:rPr>
              <w:t>AP_log-sigma-3-0-mm-3D_glcm_Imc2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AP_log-sigma-4-0-mm-3D_gldm_DependenceVariance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AP_log-sigma-4-0-mm-3D_gldm_DependenceVariance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AP_log-sigma-5-0-mm-3D_glszm_LargeAreaLowGrayLevelEmphasis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AP_log-sigma-5-0-mm-3D_glszm_LargeAreaLowGrayLevelEmphasis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AP_wavelet-LLH_glcm_Imc2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AP_wavelet-LHL_gldm_LargeDependenceHighGrayLevelEmphasis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AP_wavelet-LHH_glszm_SizeZoneNonUniformityNormalized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AP_wavelet-HLL_gldm_LargeDependenceHighGrayLevelEmphasis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AP_wavelet-HHL_glrlm_ShortRunEmphasis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AP_wavelet-HLH_glcm_Autocorrelation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AP_wavelet-HLH_glszm_HighGrayLevelZoneEmphasis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DWI_log-sigma-4-0-mm-3D_firstorder_Maximum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AP_wavelet-HHL_gldm_DependenceVariance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DWI_wavelet-LLH_glrlm_LongRunHighGrayLevelEmphasis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DWI_wavelet-LHL_glcm_InverseVariance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PP_original_shape_Sphericity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PP_log-sigma-4-0-mm-3D_gldm_SmallDependenceHighGrayLevelEmphasis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DWI_wavelet-LHH_glszm_SmallAreaLowGrayLevelEmphasis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PP_wavelet-LHL_glrlm_HighGrayLevelRunEmphasis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DWI_wavelet-HHH_glcm_Idmn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PP_wavelet-LLL_glcm_Idm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AP+DP (15)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PP+DP (17)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AP_log-sigma-4-0-mm-3D_gldm_DependenceVariance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PP_original_shape_MajorAxisLength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AP_log-sigma-5-0-mm-3D_glszm_LargeAreaLowGrayLevelEmphasis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PP_log-sigma-3-0-mm-3D_glcm_DifferenceVariance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PP_wavelet-LHH_firstorder_Median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DP_original_glcm_Idmn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DP_log-sigma-3-0-mm-3D_glszm_SmallAreaEmphasis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DP_wavelet-LHL_glcm_DifferenceAverage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DP_wavelet-LHL_glszm_SizeZoneNonUniformityNormalized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DP_wavelet-HLH_glcm_Autocorrelation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DP_wavelet-HHL_glszm_SizeZoneNonUniformityNormalized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DP_wavelet-LLL_glcm_Id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PP+DWI (18)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T1+T2 (20)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PP_original_shape_Sphericity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T1_original_firstorder_10Percentile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  <w:lang w:val="pt-BR"/>
              </w:rPr>
            </w:pPr>
            <w:r w:rsidRPr="0030273A">
              <w:rPr>
                <w:rFonts w:eastAsia="DengXian"/>
                <w:color w:val="000000"/>
                <w:lang w:val="pt-BR"/>
              </w:rPr>
              <w:t>PP_log-sigma-3-0-mm-3D_glcm_Contrast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PP_log-sigma-4-0-mm-3D_gldm_SmallDependenceHighGrayLevelEmphasis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T1_original_glszm_LargeAreaLowGrayLevelEmphasis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T1_log-sigma-3-0-mm-3D_firstorder_Skewness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PP_wavelet-HLL_firstorder_Kurtosis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T1_log-sigma-3-0-mm-3D_glszm_LargeAreaLowGrayLevelEmphasis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T1_log-sigma-4-0-mm-</w:t>
            </w:r>
            <w:r w:rsidRPr="0030273A">
              <w:rPr>
                <w:rFonts w:eastAsia="DengXian"/>
                <w:color w:val="000000"/>
              </w:rPr>
              <w:lastRenderedPageBreak/>
              <w:t>3D_glszm_SmallAreaLowGrayLevelEmphasis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PP_wavelet-HHH_glcm_ClusterShade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T1_wavelet-LLH_glcm_ClusterShade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PP_wavelet-LLL_glcm_Id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T1_wavelet-LHL_glszm_SmallAreaEmphasis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DWI_log-sigma-3-0-mm-3D_glszm_LargeAreaHighGrayLevelEmphasis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T1_wavelet-LHH_firstorder_10Percentile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DWI_log-sigma-3-0-mm-3D_glszm_SmallAreaLowGrayLevelEmphasis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T1_wavelet-HLL_glszm_SmallAreaEmphasis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DWI_wavelet-LLH_glcm_Idmn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T1_wavelet-HLH_firstorder_Median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T1_wavelet-HHH_glrlm_RunVariance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DWI_wavelet-LHL_firstorder_InterquartileRange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T2_log-sigma-4-0-mm-3D_firstorder_Skewness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T2_log-sigma-4-0-mm-3D_glszm_LargeAreaHighGrayLevelEmphasis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T2_log-sigma-4-0-mm-3D_glszm_ZoneVariance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DWI_wavelet-HLH_firstorder_Median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T2_log-sigma-4-0-mm-3D_gldm_DependenceVariance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DWI_wavelet-HLH_firstorder_RootMeanSquared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T2_log-sigma-5-0-mm-3D_firstorder_Skewness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DWI_wavelet-HHL_gldm_LargeDependenceLowGrayLevelEmphasis</w:t>
            </w:r>
          </w:p>
        </w:tc>
        <w:tc>
          <w:tcPr>
            <w:tcW w:w="588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T2_wavelet-HLH_glcm_SumEntropy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T2_wavelet-HHH_glszm_SmallAreaLowGrayLevelEmphasis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T2_wavelet-LLL_gldm_SmallDependenceEmphasis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AP+PP+DP (15)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AP+PP+DWI (19)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  <w:lang w:val="pt-BR"/>
              </w:rPr>
            </w:pPr>
            <w:r w:rsidRPr="0030273A">
              <w:rPr>
                <w:rFonts w:eastAsia="DengXian"/>
                <w:color w:val="000000"/>
                <w:lang w:val="pt-BR"/>
              </w:rPr>
              <w:t>AP_log-sigma-3-0-mm-3D_glcm_Imc2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AP_wavelet-LHH_glszm_SizeZoneNonUniformityNormalized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PP_log-sigma-3-0-mm-3D_glcm_DifferenceVariance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AP_wavelet-HLH_glcm_Autocorrelation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PP_wavelet-HLL_firstorder_Kurtosis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PP_original_shape_Sphericity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PP_log-sigma-4-0-mm-3D_gldm_SmallDependenceHighGrayLevelEmphasis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DP_wavelet-LHL_glcm_DifferenceAverage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PP_wavelet-HLL_glcm_Contrast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DP_wavelet-LHL_glszm_SizeZoneNonUniformityNormalized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PP_wavelet-HLH_firstorder_InterquartileRange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PP_wavelet-HLH_glrlm_ShortRunHighGrayLevelEmphasis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DP_wavelet-HLH_gldm_LargeDependenceHighGrayLevelEmphasis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PP_wavelet-LLL_glcm_Idm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DWI_original_glcm_Id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DWI_wavelet-LHH_glszm_GrayLevelNonUniformityNormalized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DWI_wavelet-HLH_firstorder_Median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AP+DP+DWI (20)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</w:rPr>
            </w:pPr>
            <w:r w:rsidRPr="00241EAA">
              <w:rPr>
                <w:rFonts w:eastAsia="DengXian"/>
                <w:b/>
                <w:bCs/>
              </w:rPr>
              <w:t>PP+DP+DWI (20)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AP_log-sigma-4-0-mm-3D_gldm_DependenceVariance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PP_original_shape_MajorAxisLength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AP_log-sigma-5-0-mm-3D_glszm_LargeAreaLowGrayLevelEmphasis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AP_wavelet-LHL_gldm_LargeDependenceHighGrayLevelEmphasis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AP_wavelet-LHH_glszm_LargeAreaHighGrayLevelEmphasis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DP_wavelet-HLH_glcm_Autocorrelation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DP_wavelet-HHL_glszm_SizeZoneNonUniformityNormalized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DWI_original_glcm_Id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DWI_log-sigma-4-0-mm-3D_firstorder_Maximum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DWI_wavelet-LLH_gldm_LargeDependenceHighGrayLevelEmphasis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DWI_wavelet-LHL_firstorder_InterquartileRange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DWI_wavelet-LHL_glcm_InverseVariance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DWI_wavelet-LHH_glszm_GrayLevelNonUniformityNormalized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DWI_wavelet-LHH_glszm_GrayLevelNonUniformityNormalized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DWI_wavelet-HLH_firstorder_RootMeanSquared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DWI_wavelet-HLH_firstorder_Median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DWI_wavelet-HLH_glszm_LowGrayLevelZoneEmphasis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DWI_wavelet-HHL_gldm_LargeDependenceLowGrayLevelEmphasis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DWI_wavelet-HHH_glcm_InverseVariance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DWI_wavelet-HHH_glszm_SmallAreaEmphasis</w:t>
            </w:r>
          </w:p>
        </w:tc>
        <w:tc>
          <w:tcPr>
            <w:tcW w:w="5888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DWI_wavelet-HHH_glszm_SmallAreaEmphasis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  <w:tc>
          <w:tcPr>
            <w:tcW w:w="588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Times New Roman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AP+PP+DP+DWI (20)</w:t>
            </w:r>
          </w:p>
        </w:tc>
        <w:tc>
          <w:tcPr>
            <w:tcW w:w="58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C0" w:rsidRPr="00241EAA" w:rsidRDefault="000856C0" w:rsidP="00F40C0B">
            <w:pPr>
              <w:adjustRightInd w:val="0"/>
              <w:spacing w:after="0"/>
              <w:rPr>
                <w:rFonts w:eastAsia="DengXian"/>
                <w:b/>
                <w:bCs/>
                <w:color w:val="000000"/>
              </w:rPr>
            </w:pPr>
            <w:r w:rsidRPr="00241EAA">
              <w:rPr>
                <w:rFonts w:eastAsia="DengXian"/>
                <w:b/>
                <w:bCs/>
                <w:color w:val="000000"/>
              </w:rPr>
              <w:t>ALL/Radiomics (18)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  <w:tc>
          <w:tcPr>
            <w:tcW w:w="58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AP_wavelet-LHL_firstorder_90Percentile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AP_wavelet-LLL_glcm_ClusterProminence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AP_wavelet-HLL_gldm_LargeDependenceHighGrayLevelEmphasis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PP_original_shape_Sphericity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PP_log-sigma-3-0-mm-3D_glcm_DifferenceVariance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PP_log-sigma-4-0-mm-3D_gldm_SmallDependenceHighGrayLevelEmphasis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PP_wavelet-LLH_firstorder_Maximum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PP_wavelet-HLL_firstorder_Maximum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lastRenderedPageBreak/>
              <w:t>PP_wavelet-HLL_firstorder_Maximum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PP_wavelet-HLH_firstorder_InterquartileRange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PP_wavelet-HLL_glcm_ClusterProminence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DP_wavelet-LHL_glcm_DifferenceVariance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DP_wavelet-HLH_glcm_Autocorrelation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DP_wavelet-HLH_glcm_Autocorrelation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DP_wavelet-HLH_glrlm_LongRunHighGrayLevelEmphasis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DWI_original_glcm_InverseVariance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DP_wavelet-HHL_firstorder_Skewness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DP_wavelet-HHH_glcm_ClusterShade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T2_log-sigma-5-0-mm-3D_firstorder_Skewness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DWI_original_glcm_Id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T1_log-sigma-3-0-mm-3D_glszm_LargeAreaLowGrayLevelEmphasis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DWI_wavelet-LHH_glszm_GrayLevelNonUniformityNormalized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T1_log-sigma-4-0-mm-3D_glszm_SmallAreaLowGrayLevelEmphasis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DWI_wavelet-HLL_glcm_ClusterShade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T1_wavelet-LLH_firstorder_Kurtosis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DWI_wavelet-HLH_firstorder_Median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T1_wavelet-LHL_glszm_SizeZoneNonUniformityNormalized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DWI_wavelet-HLH_glszm_LargeAreaLowGrayLevelEmphasis</w:t>
            </w:r>
          </w:p>
        </w:tc>
        <w:tc>
          <w:tcPr>
            <w:tcW w:w="5888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T1_wavelet-HLH_firstorder_Kurtosis</w:t>
            </w: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DWI_wavelet-HHL_gldm_LargeDependenceLowGrayLevelEmphasis</w:t>
            </w:r>
          </w:p>
        </w:tc>
        <w:tc>
          <w:tcPr>
            <w:tcW w:w="5888" w:type="dxa"/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  <w:tr w:rsidR="000856C0" w:rsidRPr="00241EAA" w:rsidTr="00F40C0B">
        <w:trPr>
          <w:trHeight w:val="240"/>
          <w:jc w:val="center"/>
        </w:trPr>
        <w:tc>
          <w:tcPr>
            <w:tcW w:w="5521" w:type="dxa"/>
            <w:shd w:val="clear" w:color="auto" w:fill="auto"/>
            <w:noWrap/>
            <w:vAlign w:val="center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  <w:r w:rsidRPr="0030273A">
              <w:rPr>
                <w:rFonts w:eastAsia="DengXian"/>
                <w:color w:val="000000"/>
              </w:rPr>
              <w:t>DWI_wavelet-HHH_glszm_SmallAreaEmphasis</w:t>
            </w:r>
          </w:p>
        </w:tc>
        <w:tc>
          <w:tcPr>
            <w:tcW w:w="5888" w:type="dxa"/>
            <w:shd w:val="clear" w:color="auto" w:fill="auto"/>
            <w:noWrap/>
            <w:vAlign w:val="bottom"/>
            <w:hideMark/>
          </w:tcPr>
          <w:p w:rsidR="000856C0" w:rsidRPr="0030273A" w:rsidRDefault="000856C0" w:rsidP="00F40C0B">
            <w:pPr>
              <w:adjustRightInd w:val="0"/>
              <w:spacing w:after="0"/>
              <w:rPr>
                <w:rFonts w:eastAsia="DengXian"/>
                <w:color w:val="000000"/>
              </w:rPr>
            </w:pPr>
          </w:p>
        </w:tc>
      </w:tr>
    </w:tbl>
    <w:p w:rsidR="000856C0" w:rsidRDefault="000856C0" w:rsidP="000856C0">
      <w:pPr>
        <w:adjustRightInd w:val="0"/>
        <w:spacing w:after="0"/>
      </w:pPr>
    </w:p>
    <w:p w:rsidR="006D7D4B" w:rsidRDefault="006D7D4B"/>
    <w:sectPr w:rsidR="006D7D4B" w:rsidSect="0099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20"/>
  <w:characterSpacingControl w:val="doNotCompress"/>
  <w:compat>
    <w:useFELayout/>
  </w:compat>
  <w:rsids>
    <w:rsidRoot w:val="000856C0"/>
    <w:rsid w:val="000856C0"/>
    <w:rsid w:val="006D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biaotou"/>
    <w:basedOn w:val="Normal"/>
    <w:uiPriority w:val="1"/>
    <w:qFormat/>
    <w:rsid w:val="000856C0"/>
    <w:pPr>
      <w:widowControl w:val="0"/>
      <w:spacing w:after="0" w:line="240" w:lineRule="auto"/>
      <w:jc w:val="both"/>
    </w:pPr>
    <w:rPr>
      <w:rFonts w:ascii="Times New Roman" w:eastAsia="DengXian" w:hAnsi="Times New Roman" w:cs="Times New Roman"/>
      <w:b/>
      <w:bCs/>
      <w:color w:val="000000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1912</Words>
  <Characters>10903</Characters>
  <Application>Microsoft Office Word</Application>
  <DocSecurity>0</DocSecurity>
  <Lines>90</Lines>
  <Paragraphs>25</Paragraphs>
  <ScaleCrop>false</ScaleCrop>
  <Company/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2023-12-04T02:09:00Z</dcterms:created>
  <dcterms:modified xsi:type="dcterms:W3CDTF">2023-12-04T02:09:00Z</dcterms:modified>
</cp:coreProperties>
</file>