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sz w:val="20"/>
        </w:rPr>
      </w:pPr>
      <w:r>
        <w:rPr>
          <w:rFonts w:hint="default" w:ascii="Times New Roman" w:hAnsi="Times New Roman" w:cs="Times New Roman"/>
          <w:b/>
          <w:sz w:val="20"/>
        </w:rPr>
        <w:t>Supplementary Methods</w:t>
      </w:r>
      <w:bookmarkStart w:id="5" w:name="_GoBack"/>
      <w:bookmarkEnd w:id="5"/>
    </w:p>
    <w:p>
      <w:pPr>
        <w:rPr>
          <w:rFonts w:hint="default" w:ascii="Times New Roman" w:hAnsi="Times New Roman" w:cs="Times New Roman"/>
          <w:b/>
          <w:sz w:val="20"/>
        </w:rPr>
      </w:pPr>
      <w:r>
        <w:rPr>
          <w:rFonts w:hint="default" w:ascii="Times New Roman" w:hAnsi="Times New Roman" w:cs="Times New Roman"/>
          <w:b/>
          <w:sz w:val="20"/>
        </w:rPr>
        <w:t>MR-Egger method</w:t>
      </w:r>
    </w:p>
    <w:p>
      <w:pPr>
        <w:jc w:val="both"/>
        <w:rPr>
          <w:rFonts w:hint="default" w:ascii="Times New Roman" w:hAnsi="Times New Roman" w:cs="Times New Roman"/>
          <w:sz w:val="20"/>
        </w:rPr>
      </w:pPr>
      <w:r>
        <w:rPr>
          <w:rFonts w:hint="default" w:ascii="Times New Roman" w:hAnsi="Times New Roman" w:cs="Times New Roman"/>
          <w:sz w:val="20"/>
        </w:rPr>
        <w:t xml:space="preserve">In addition to test and estimate causal effects (similar to IVW), MR-Egger can also test for directional pleiotropy </w:t>
      </w:r>
      <w:r>
        <w:rPr>
          <w:rFonts w:hint="default" w:ascii="Times New Roman" w:hAnsi="Times New Roman" w:cs="Times New Roman"/>
          <w:sz w:val="20"/>
        </w:rPr>
        <w:fldChar w:fldCharType="begin"/>
      </w:r>
      <w:r>
        <w:rPr>
          <w:rFonts w:hint="default" w:ascii="Times New Roman" w:hAnsi="Times New Roman" w:cs="Times New Roman"/>
          <w:sz w:val="20"/>
        </w:rPr>
        <w:instrText xml:space="preserve"> ADDIN EN.CITE &lt;EndNote&gt;&lt;Cite&gt;&lt;Author&gt;Burgess&lt;/Author&gt;&lt;Year&gt;2017&lt;/Year&gt;&lt;RecNum&gt;4&lt;/RecNum&gt;&lt;DisplayText&gt;[1]&lt;/DisplayText&gt;&lt;record&gt;&lt;rec-number&gt;4&lt;/rec-number&gt;&lt;foreign-keys&gt;&lt;key app="EN" db-id="0epdsdrwsraatsevztgv092ka929x929xf2z" timestamp="1638614839"&gt;4&lt;/key&gt;&lt;/foreign-keys&gt;&lt;ref-type name="Journal Article"&gt;17&lt;/ref-type&gt;&lt;contributors&gt;&lt;authors&gt;&lt;author&gt;Burgess, S.&lt;/author&gt;&lt;author&gt;Thompson, S. G.&lt;/author&gt;&lt;/authors&gt;&lt;/contributors&gt;&lt;auth-address&gt;MRC Biostatistics Unit, Cambridge Institute of Public Health, University of Cambridge, Forvie Site, Robinson Way, Cambridge, CB2 0SR, UK. sb452@medschl.cam.ac.uk.&amp;#xD;Department of Public Health and Primary Care, University of Cambridge, Cambridge, UK. sb452@medschl.cam.ac.uk.&amp;#xD;Department of Public Health and Primary Care, University of Cambridge, Cambridge, UK.&lt;/auth-address&gt;&lt;titles&gt;&lt;title&gt;Interpreting findings from Mendelian randomization using the MR-Egger method&lt;/title&gt;&lt;secondary-title&gt;Eur J Epidemiol&lt;/secondary-title&gt;&lt;/titles&gt;&lt;periodical&gt;&lt;full-title&gt;Eur J Epidemiol&lt;/full-title&gt;&lt;/periodical&gt;&lt;pages&gt;377-389&lt;/pages&gt;&lt;volume&gt;32&lt;/volume&gt;&lt;number&gt;5&lt;/number&gt;&lt;edition&gt;20170519&lt;/edition&gt;&lt;keywords&gt;&lt;keyword&gt;*Data Interpretation, Statistical&lt;/keyword&gt;&lt;keyword&gt;*Genetic Pleiotropy&lt;/keyword&gt;&lt;keyword&gt;*Genetic Variation&lt;/keyword&gt;&lt;keyword&gt;Humans&lt;/keyword&gt;&lt;keyword&gt;Mendelian Randomization Analysis/*methods&lt;/keyword&gt;&lt;keyword&gt;*Models, Biological&lt;/keyword&gt;&lt;keyword&gt;Random Allocation&lt;/keyword&gt;&lt;keyword&gt;Risk Factors&lt;/keyword&gt;&lt;keyword&gt;*Instrumental variable&lt;/keyword&gt;&lt;keyword&gt;*MR-Egger&lt;/keyword&gt;&lt;keyword&gt;*Mendelian randomization&lt;/keyword&gt;&lt;keyword&gt;*Robust methods&lt;/keyword&gt;&lt;keyword&gt;*Summarized data&lt;/keyword&gt;&lt;/keywords&gt;&lt;dates&gt;&lt;year&gt;2017&lt;/year&gt;&lt;pub-dates&gt;&lt;date&gt;May&lt;/date&gt;&lt;/pub-dates&gt;&lt;/dates&gt;&lt;isbn&gt;0393-2990 (Print)&amp;#xD;0393-2990&lt;/isbn&gt;&lt;accession-num&gt;28527048&lt;/accession-num&gt;&lt;urls&gt;&lt;/urls&gt;&lt;custom2&gt;PMC5506233&lt;/custom2&gt;&lt;electronic-resource-num&gt;10.1007/s10654-017-0255-x&lt;/electronic-resource-num&gt;&lt;remote-database-provider&gt;NLM&lt;/remote-database-provider&gt;&lt;language&gt;eng&lt;/language&gt;&lt;/record&gt;&lt;/Cite&gt;&lt;/EndNote&gt;</w:instrText>
      </w:r>
      <w:r>
        <w:rPr>
          <w:rFonts w:hint="default" w:ascii="Times New Roman" w:hAnsi="Times New Roman" w:cs="Times New Roman"/>
          <w:sz w:val="20"/>
        </w:rPr>
        <w:fldChar w:fldCharType="separate"/>
      </w:r>
      <w:r>
        <w:rPr>
          <w:rFonts w:hint="default" w:ascii="Times New Roman" w:hAnsi="Times New Roman" w:cs="Times New Roman"/>
          <w:sz w:val="20"/>
        </w:rPr>
        <w:t>[1]</w:t>
      </w:r>
      <w:r>
        <w:rPr>
          <w:rFonts w:hint="default" w:ascii="Times New Roman" w:hAnsi="Times New Roman" w:cs="Times New Roman"/>
          <w:sz w:val="20"/>
        </w:rPr>
        <w:fldChar w:fldCharType="end"/>
      </w:r>
      <w:r>
        <w:rPr>
          <w:rFonts w:hint="default" w:ascii="Times New Roman" w:hAnsi="Times New Roman" w:cs="Times New Roman"/>
          <w:sz w:val="20"/>
        </w:rPr>
        <w:t xml:space="preserve">. </w:t>
      </w:r>
      <w:bookmarkStart w:id="0" w:name="OLE_LINK5"/>
      <w:bookmarkStart w:id="1" w:name="OLE_LINK6"/>
      <w:r>
        <w:rPr>
          <w:rFonts w:hint="default" w:ascii="Times New Roman" w:hAnsi="Times New Roman" w:cs="Times New Roman"/>
          <w:sz w:val="20"/>
        </w:rPr>
        <w:t>Compared to IVW that sets the intercept term to be 0, MR-Egger add</w:t>
      </w:r>
      <w:r>
        <w:rPr>
          <w:rFonts w:hint="default" w:ascii="Times New Roman" w:hAnsi="Times New Roman" w:cs="Times New Roman"/>
          <w:sz w:val="20"/>
          <w:lang w:eastAsia="zh-CN"/>
        </w:rPr>
        <w:t>s</w:t>
      </w:r>
      <w:r>
        <w:rPr>
          <w:rFonts w:hint="default" w:ascii="Times New Roman" w:hAnsi="Times New Roman" w:cs="Times New Roman"/>
          <w:sz w:val="20"/>
        </w:rPr>
        <w:t xml:space="preserve"> a parameter </w:t>
      </w:r>
      <w:bookmarkEnd w:id="0"/>
      <w:bookmarkEnd w:id="1"/>
      <w:r>
        <w:rPr>
          <w:rFonts w:ascii="Times New Roman"/>
          <w:sz w:val="20"/>
        </w:rPr>
        <w:t xml:space="preserve"> </w:t>
      </w:r>
      <w:r>
        <w:rPr>
          <w:rFonts w:ascii="Cambria Math" w:hAnsi="Cambria Math" w:cs="Cambria Math"/>
          <w:sz w:val="20"/>
        </w:rPr>
        <w:t>𝜃</w:t>
      </w:r>
      <w:r>
        <w:rPr>
          <w:rFonts w:ascii="Times New Roman"/>
          <w:sz w:val="20"/>
          <w:vertAlign w:val="subscript"/>
        </w:rPr>
        <w:t>0</w:t>
      </w:r>
      <w:r>
        <w:rPr>
          <w:rFonts w:hint="default" w:ascii="Times New Roman" w:hAnsi="Times New Roman" w:cs="Times New Roman"/>
          <w:sz w:val="20"/>
        </w:rPr>
        <w:t xml:space="preserve">. If the intercept term </w:t>
      </w:r>
      <w:r>
        <w:rPr>
          <w:rFonts w:ascii="Times New Roman"/>
          <w:sz w:val="20"/>
        </w:rPr>
        <w:t xml:space="preserve"> </w:t>
      </w:r>
      <w:r>
        <w:rPr>
          <w:rFonts w:ascii="Cambria Math" w:hAnsi="Cambria Math" w:cs="Cambria Math"/>
          <w:sz w:val="20"/>
        </w:rPr>
        <w:t>𝜃</w:t>
      </w:r>
      <w:r>
        <w:rPr>
          <w:rFonts w:ascii="Times New Roman"/>
          <w:sz w:val="20"/>
          <w:vertAlign w:val="subscript"/>
        </w:rPr>
        <w:t>0</w:t>
      </w:r>
      <w:r>
        <w:rPr>
          <w:rFonts w:hint="default" w:ascii="Times New Roman" w:hAnsi="Times New Roman" w:cs="Times New Roman"/>
          <w:sz w:val="20"/>
        </w:rPr>
        <w:t xml:space="preserve"> is exactly equal to 0, then the MR-Egger estimate will be equal to the IVW estimate. Otherwise, there are pleiotropic effects independently distributed from the effect of IVs on outcomes through exposures. This means that Assumption 3 in Figure 1 will not be met. Hence, the test for whether the intercept term </w:t>
      </w:r>
      <w:r>
        <w:rPr>
          <w:rFonts w:ascii="Times New Roman"/>
          <w:sz w:val="20"/>
        </w:rPr>
        <w:t xml:space="preserve"> </w:t>
      </w:r>
      <w:r>
        <w:rPr>
          <w:rFonts w:ascii="Cambria Math" w:hAnsi="Cambria Math" w:cs="Cambria Math"/>
          <w:sz w:val="20"/>
        </w:rPr>
        <w:t>𝜃</w:t>
      </w:r>
      <w:r>
        <w:rPr>
          <w:rFonts w:ascii="Times New Roman"/>
          <w:sz w:val="20"/>
          <w:vertAlign w:val="subscript"/>
        </w:rPr>
        <w:t>0</w:t>
      </w:r>
      <w:r>
        <w:rPr>
          <w:rFonts w:hint="default" w:ascii="Times New Roman" w:hAnsi="Times New Roman" w:cs="Times New Roman"/>
          <w:sz w:val="20"/>
        </w:rPr>
        <w:t xml:space="preserve"> is exactly equal to 0 can be referred to as the pleiotropy test </w:t>
      </w:r>
      <w:r>
        <w:rPr>
          <w:rFonts w:hint="default" w:ascii="Times New Roman" w:hAnsi="Times New Roman" w:cs="Times New Roman"/>
          <w:sz w:val="20"/>
        </w:rPr>
        <w:fldChar w:fldCharType="begin"/>
      </w:r>
      <w:r>
        <w:rPr>
          <w:rFonts w:hint="default" w:ascii="Times New Roman" w:hAnsi="Times New Roman" w:cs="Times New Roman"/>
          <w:sz w:val="20"/>
        </w:rPr>
        <w:instrText xml:space="preserve"> ADDIN EN.CITE &lt;EndNote&gt;&lt;Cite&gt;&lt;Author&gt;Burgess&lt;/Author&gt;&lt;Year&gt;2017&lt;/Year&gt;&lt;RecNum&gt;4&lt;/RecNum&gt;&lt;DisplayText&gt;[1]&lt;/DisplayText&gt;&lt;record&gt;&lt;rec-number&gt;4&lt;/rec-number&gt;&lt;foreign-keys&gt;&lt;key app="EN" db-id="0epdsdrwsraatsevztgv092ka929x929xf2z" timestamp="1638614839"&gt;4&lt;/key&gt;&lt;/foreign-keys&gt;&lt;ref-type name="Journal Article"&gt;17&lt;/ref-type&gt;&lt;contributors&gt;&lt;authors&gt;&lt;author&gt;Burgess, S.&lt;/author&gt;&lt;author&gt;Thompson, S. G.&lt;/author&gt;&lt;/authors&gt;&lt;/contributors&gt;&lt;auth-address&gt;MRC Biostatistics Unit, Cambridge Institute of Public Health, University of Cambridge, Forvie Site, Robinson Way, Cambridge, CB2 0SR, UK. sb452@medschl.cam.ac.uk.&amp;#xD;Department of Public Health and Primary Care, University of Cambridge, Cambridge, UK. sb452@medschl.cam.ac.uk.&amp;#xD;Department of Public Health and Primary Care, University of Cambridge, Cambridge, UK.&lt;/auth-address&gt;&lt;titles&gt;&lt;title&gt;Interpreting findings from Mendelian randomization using the MR-Egger method&lt;/title&gt;&lt;secondary-title&gt;Eur J Epidemiol&lt;/secondary-title&gt;&lt;/titles&gt;&lt;periodical&gt;&lt;full-title&gt;Eur J Epidemiol&lt;/full-title&gt;&lt;/periodical&gt;&lt;pages&gt;377-389&lt;/pages&gt;&lt;volume&gt;32&lt;/volume&gt;&lt;number&gt;5&lt;/number&gt;&lt;edition&gt;20170519&lt;/edition&gt;&lt;keywords&gt;&lt;keyword&gt;*Data Interpretation, Statistical&lt;/keyword&gt;&lt;keyword&gt;*Genetic Pleiotropy&lt;/keyword&gt;&lt;keyword&gt;*Genetic Variation&lt;/keyword&gt;&lt;keyword&gt;Humans&lt;/keyword&gt;&lt;keyword&gt;Mendelian Randomization Analysis/*methods&lt;/keyword&gt;&lt;keyword&gt;*Models, Biological&lt;/keyword&gt;&lt;keyword&gt;Random Allocation&lt;/keyword&gt;&lt;keyword&gt;Risk Factors&lt;/keyword&gt;&lt;keyword&gt;*Instrumental variable&lt;/keyword&gt;&lt;keyword&gt;*MR-Egger&lt;/keyword&gt;&lt;keyword&gt;*Mendelian randomization&lt;/keyword&gt;&lt;keyword&gt;*Robust methods&lt;/keyword&gt;&lt;keyword&gt;*Summarized data&lt;/keyword&gt;&lt;/keywords&gt;&lt;dates&gt;&lt;year&gt;2017&lt;/year&gt;&lt;pub-dates&gt;&lt;date&gt;May&lt;/date&gt;&lt;/pub-dates&gt;&lt;/dates&gt;&lt;isbn&gt;0393-2990 (Print)&amp;#xD;0393-2990&lt;/isbn&gt;&lt;accession-num&gt;28527048&lt;/accession-num&gt;&lt;urls&gt;&lt;/urls&gt;&lt;custom2&gt;PMC5506233&lt;/custom2&gt;&lt;electronic-resource-num&gt;10.1007/s10654-017-0255-x&lt;/electronic-resource-num&gt;&lt;remote-database-provider&gt;NLM&lt;/remote-database-provider&gt;&lt;language&gt;eng&lt;/language&gt;&lt;/record&gt;&lt;/Cite&gt;&lt;/EndNote&gt;</w:instrText>
      </w:r>
      <w:r>
        <w:rPr>
          <w:rFonts w:hint="default" w:ascii="Times New Roman" w:hAnsi="Times New Roman" w:cs="Times New Roman"/>
          <w:sz w:val="20"/>
        </w:rPr>
        <w:fldChar w:fldCharType="separate"/>
      </w:r>
      <w:r>
        <w:rPr>
          <w:rFonts w:hint="default" w:ascii="Times New Roman" w:hAnsi="Times New Roman" w:cs="Times New Roman"/>
          <w:sz w:val="20"/>
        </w:rPr>
        <w:t>[1]</w:t>
      </w:r>
      <w:r>
        <w:rPr>
          <w:rFonts w:hint="default" w:ascii="Times New Roman" w:hAnsi="Times New Roman" w:cs="Times New Roman"/>
          <w:sz w:val="20"/>
        </w:rPr>
        <w:fldChar w:fldCharType="end"/>
      </w:r>
      <w:r>
        <w:rPr>
          <w:rFonts w:hint="default" w:ascii="Times New Roman" w:hAnsi="Times New Roman" w:cs="Times New Roman"/>
          <w:sz w:val="20"/>
        </w:rPr>
        <w:t>.</w:t>
      </w:r>
    </w:p>
    <w:p>
      <w:pPr>
        <w:jc w:val="both"/>
        <w:rPr>
          <w:rFonts w:hint="default" w:ascii="Times New Roman" w:hAnsi="Times New Roman" w:cs="Times New Roman"/>
          <w:sz w:val="20"/>
        </w:rPr>
      </w:pPr>
    </w:p>
    <w:p>
      <w:pPr>
        <w:rPr>
          <w:rFonts w:hint="default" w:ascii="Times New Roman" w:hAnsi="Times New Roman" w:cs="Times New Roman"/>
          <w:b/>
          <w:sz w:val="20"/>
        </w:rPr>
      </w:pPr>
      <w:r>
        <w:rPr>
          <w:rFonts w:hint="default" w:ascii="Times New Roman" w:hAnsi="Times New Roman" w:cs="Times New Roman"/>
          <w:b/>
          <w:sz w:val="20"/>
        </w:rPr>
        <w:t>Weighted median method</w:t>
      </w:r>
    </w:p>
    <w:p>
      <w:pPr>
        <w:jc w:val="both"/>
        <w:rPr>
          <w:rFonts w:hint="default" w:ascii="Times New Roman" w:hAnsi="Times New Roman" w:cs="Times New Roman"/>
          <w:sz w:val="20"/>
        </w:rPr>
      </w:pPr>
      <w:r>
        <w:rPr>
          <w:rFonts w:hint="default" w:ascii="Times New Roman" w:hAnsi="Times New Roman" w:cs="Times New Roman"/>
          <w:sz w:val="20"/>
        </w:rPr>
        <w:t xml:space="preserve">Weighted median is another MR method to calculate the causal estimate by combining data of multiple genetic IVs. The main advantage of the Weighted median is that the causal estimator is consistent even when up to 50% of the information comes from invalid IVs. The weighted median method has better finite-sample Type 1 error rates than the IVW, and is complementary to MR-Egger </w:t>
      </w:r>
      <w:r>
        <w:rPr>
          <w:rFonts w:hint="default" w:ascii="Times New Roman" w:hAnsi="Times New Roman" w:cs="Times New Roman"/>
          <w:sz w:val="20"/>
        </w:rPr>
        <w:fldChar w:fldCharType="begin">
          <w:fldData xml:space="preserve">PEVuZE5vdGU+PENpdGU+PEF1dGhvcj5Cb3dkZW48L0F1dGhvcj48WWVhcj4yMDE2PC9ZZWFyPjxS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</w:fldData>
        </w:fldChar>
      </w:r>
      <w:r>
        <w:rPr>
          <w:rFonts w:hint="default" w:ascii="Times New Roman" w:hAnsi="Times New Roman" w:cs="Times New Roman"/>
          <w:sz w:val="20"/>
        </w:rPr>
        <w:instrText xml:space="preserve"> ADDIN EN.CITE </w:instrText>
      </w:r>
      <w:r>
        <w:rPr>
          <w:rFonts w:hint="default" w:ascii="Times New Roman" w:hAnsi="Times New Roman" w:cs="Times New Roman"/>
          <w:sz w:val="20"/>
        </w:rPr>
        <w:fldChar w:fldCharType="begin">
          <w:fldData xml:space="preserve">PEVuZE5vdGU+PENpdGU+PEF1dGhvcj5Cb3dkZW48L0F1dGhvcj48WWVhcj4yMDE2PC9ZZWFyPjxS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</w:fldData>
        </w:fldChar>
      </w:r>
      <w:r>
        <w:rPr>
          <w:rFonts w:hint="default" w:ascii="Times New Roman" w:hAnsi="Times New Roman" w:cs="Times New Roman"/>
          <w:sz w:val="20"/>
        </w:rPr>
        <w:instrText xml:space="preserve"> ADDIN EN.CITE.DATA </w:instrText>
      </w:r>
      <w:r>
        <w:rPr>
          <w:rFonts w:hint="default" w:ascii="Times New Roman" w:hAnsi="Times New Roman" w:cs="Times New Roman"/>
          <w:sz w:val="20"/>
        </w:rPr>
        <w:fldChar w:fldCharType="end"/>
      </w:r>
      <w:r>
        <w:rPr>
          <w:rFonts w:hint="default" w:ascii="Times New Roman" w:hAnsi="Times New Roman" w:cs="Times New Roman"/>
          <w:sz w:val="20"/>
        </w:rPr>
        <w:fldChar w:fldCharType="separate"/>
      </w:r>
      <w:r>
        <w:rPr>
          <w:rFonts w:hint="default" w:ascii="Times New Roman" w:hAnsi="Times New Roman" w:cs="Times New Roman"/>
          <w:sz w:val="20"/>
        </w:rPr>
        <w:t>[2]</w:t>
      </w:r>
      <w:r>
        <w:rPr>
          <w:rFonts w:hint="default" w:ascii="Times New Roman" w:hAnsi="Times New Roman" w:cs="Times New Roman"/>
          <w:sz w:val="20"/>
        </w:rPr>
        <w:fldChar w:fldCharType="end"/>
      </w:r>
      <w:r>
        <w:rPr>
          <w:rFonts w:hint="default" w:ascii="Times New Roman" w:hAnsi="Times New Roman" w:cs="Times New Roman"/>
          <w:sz w:val="20"/>
        </w:rPr>
        <w:t xml:space="preserve">. </w:t>
      </w:r>
    </w:p>
    <w:p>
      <w:pPr>
        <w:jc w:val="both"/>
        <w:rPr>
          <w:rFonts w:hint="default" w:ascii="Times New Roman" w:hAnsi="Times New Roman" w:cs="Times New Roman"/>
          <w:sz w:val="20"/>
        </w:rPr>
      </w:pPr>
    </w:p>
    <w:p>
      <w:pPr>
        <w:rPr>
          <w:rFonts w:hint="default" w:ascii="Times New Roman" w:hAnsi="Times New Roman" w:cs="Times New Roman"/>
          <w:b/>
          <w:sz w:val="20"/>
        </w:rPr>
      </w:pPr>
      <w:r>
        <w:rPr>
          <w:rFonts w:hint="default" w:ascii="Times New Roman" w:hAnsi="Times New Roman" w:cs="Times New Roman"/>
          <w:b/>
          <w:sz w:val="20"/>
        </w:rPr>
        <w:t>Mendelian Randomization Pleiotropy Residual Sum and Outlier</w:t>
      </w:r>
    </w:p>
    <w:p>
      <w:pPr>
        <w:jc w:val="both"/>
        <w:rPr>
          <w:rFonts w:hint="default" w:ascii="Times New Roman" w:hAnsi="Times New Roman" w:cs="Times New Roman"/>
          <w:sz w:val="20"/>
        </w:rPr>
      </w:pPr>
      <w:r>
        <w:rPr>
          <w:rFonts w:hint="default" w:ascii="Times New Roman" w:hAnsi="Times New Roman" w:cs="Times New Roman"/>
          <w:sz w:val="20"/>
        </w:rPr>
        <w:t xml:space="preserve">MR-PRESSO can find the outlier IVs that cause pleiotropy. MR-PRESSO can obtain an outlier corrected causal estimator </w:t>
      </w:r>
      <w:r>
        <w:rPr>
          <w:rFonts w:hint="default" w:ascii="Times New Roman" w:hAnsi="Times New Roman" w:cs="Times New Roman"/>
          <w:sz w:val="20"/>
        </w:rPr>
        <w:fldChar w:fldCharType="begin">
          <w:fldData xml:space="preserve">PEVuZE5vdGU+PENpdGU+PEF1dGhvcj5WZXJiYW5jazwvQXV0aG9yPjxZZWFyPjIwMTg8L1llYXI+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</w:fldData>
        </w:fldChar>
      </w:r>
      <w:r>
        <w:rPr>
          <w:rFonts w:hint="default" w:ascii="Times New Roman" w:hAnsi="Times New Roman" w:cs="Times New Roman"/>
          <w:sz w:val="20"/>
        </w:rPr>
        <w:instrText xml:space="preserve"> ADDIN EN.CITE </w:instrText>
      </w:r>
      <w:r>
        <w:rPr>
          <w:rFonts w:hint="default" w:ascii="Times New Roman" w:hAnsi="Times New Roman" w:cs="Times New Roman"/>
          <w:sz w:val="20"/>
        </w:rPr>
        <w:fldChar w:fldCharType="begin">
          <w:fldData xml:space="preserve">PEVuZE5vdGU+PENpdGU+PEF1dGhvcj5WZXJiYW5jazwvQXV0aG9yPjxZZWFyPjIwMTg8L1llYXI+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</w:fldData>
        </w:fldChar>
      </w:r>
      <w:r>
        <w:rPr>
          <w:rFonts w:hint="default" w:ascii="Times New Roman" w:hAnsi="Times New Roman" w:cs="Times New Roman"/>
          <w:sz w:val="20"/>
        </w:rPr>
        <w:instrText xml:space="preserve"> ADDIN EN.CITE.DATA </w:instrText>
      </w:r>
      <w:r>
        <w:rPr>
          <w:rFonts w:hint="default" w:ascii="Times New Roman" w:hAnsi="Times New Roman" w:cs="Times New Roman"/>
          <w:sz w:val="20"/>
        </w:rPr>
        <w:fldChar w:fldCharType="end"/>
      </w:r>
      <w:r>
        <w:rPr>
          <w:rFonts w:hint="default" w:ascii="Times New Roman" w:hAnsi="Times New Roman" w:cs="Times New Roman"/>
          <w:sz w:val="20"/>
        </w:rPr>
        <w:fldChar w:fldCharType="separate"/>
      </w:r>
      <w:r>
        <w:rPr>
          <w:rFonts w:hint="default" w:ascii="Times New Roman" w:hAnsi="Times New Roman" w:cs="Times New Roman"/>
          <w:sz w:val="20"/>
        </w:rPr>
        <w:t>[</w:t>
      </w:r>
      <w:r>
        <w:rPr>
          <w:rFonts w:hint="default" w:ascii="Times New Roman" w:hAnsi="Times New Roman" w:cs="Times New Roman"/>
          <w:sz w:val="20"/>
          <w:lang w:val="en-US" w:eastAsia="zh-CN"/>
        </w:rPr>
        <w:t>3</w:t>
      </w:r>
      <w:r>
        <w:rPr>
          <w:rFonts w:hint="default" w:ascii="Times New Roman" w:hAnsi="Times New Roman" w:cs="Times New Roman"/>
          <w:sz w:val="20"/>
        </w:rPr>
        <w:t>]</w:t>
      </w:r>
      <w:r>
        <w:rPr>
          <w:rFonts w:hint="default" w:ascii="Times New Roman" w:hAnsi="Times New Roman" w:cs="Times New Roman"/>
          <w:sz w:val="20"/>
        </w:rPr>
        <w:fldChar w:fldCharType="end"/>
      </w:r>
      <w:r>
        <w:rPr>
          <w:rFonts w:hint="default" w:ascii="Times New Roman" w:hAnsi="Times New Roman" w:cs="Times New Roman"/>
          <w:sz w:val="20"/>
        </w:rPr>
        <w:t xml:space="preserve">. Usually, </w:t>
      </w:r>
      <w:r>
        <w:rPr>
          <w:rFonts w:hint="default" w:ascii="Times New Roman" w:hAnsi="Times New Roman" w:cs="Times New Roman"/>
          <w:sz w:val="20"/>
          <w:lang w:eastAsia="zh-CN"/>
        </w:rPr>
        <w:t>n</w:t>
      </w:r>
      <w:r>
        <w:rPr>
          <w:rFonts w:hint="default" w:ascii="Times New Roman" w:hAnsi="Times New Roman" w:cs="Times New Roman"/>
          <w:sz w:val="20"/>
        </w:rPr>
        <w:t>o more than 50% of the genetic pleiotropy can be excluded by removing the IV outliers.</w:t>
      </w:r>
    </w:p>
    <w:p>
      <w:pPr>
        <w:jc w:val="both"/>
        <w:rPr>
          <w:rFonts w:hint="default" w:ascii="Times New Roman" w:hAnsi="Times New Roman" w:cs="Times New Roman"/>
          <w:sz w:val="20"/>
        </w:rPr>
      </w:pPr>
    </w:p>
    <w:p>
      <w:pPr>
        <w:rPr>
          <w:rFonts w:hint="default" w:ascii="Times New Roman" w:hAnsi="Times New Roman" w:cs="Times New Roman"/>
          <w:b/>
          <w:sz w:val="20"/>
        </w:rPr>
      </w:pPr>
      <w:bookmarkStart w:id="2" w:name="OLE_LINK142"/>
      <w:bookmarkStart w:id="3" w:name="OLE_LINK141"/>
      <w:r>
        <w:rPr>
          <w:rFonts w:hint="default" w:ascii="Times New Roman" w:hAnsi="Times New Roman" w:cs="Times New Roman"/>
          <w:b/>
          <w:sz w:val="20"/>
        </w:rPr>
        <w:t>Multivariable MR</w:t>
      </w:r>
    </w:p>
    <w:p>
      <w:pPr>
        <w:jc w:val="both"/>
        <w:rPr>
          <w:rFonts w:hint="default" w:ascii="Times New Roman" w:hAnsi="Times New Roman" w:cs="Times New Roman"/>
          <w:sz w:val="20"/>
        </w:rPr>
      </w:pPr>
      <w:r>
        <w:rPr>
          <w:rFonts w:hint="default" w:ascii="Times New Roman" w:hAnsi="Times New Roman" w:cs="Times New Roman"/>
          <w:sz w:val="20"/>
        </w:rPr>
        <w:t xml:space="preserve">Multivariable MR is an extension to the univariable MR that uses </w:t>
      </w:r>
      <w:r>
        <w:rPr>
          <w:rFonts w:hint="default" w:ascii="Times New Roman" w:hAnsi="Times New Roman" w:cs="Times New Roman"/>
          <w:sz w:val="20"/>
          <w:lang w:eastAsia="zh-CN"/>
        </w:rPr>
        <w:t>the</w:t>
      </w:r>
      <w:r>
        <w:rPr>
          <w:rFonts w:hint="default" w:ascii="Times New Roman" w:hAnsi="Times New Roman" w:cs="Times New Roman"/>
          <w:sz w:val="20"/>
        </w:rPr>
        <w:t xml:space="preserve"> same IVs strongly associated with one or more of several measured exposures to simultaneously estimate the causal effects of each exposure on the outcome </w:t>
      </w:r>
      <w:r>
        <w:rPr>
          <w:rFonts w:hint="default" w:ascii="Times New Roman" w:hAnsi="Times New Roman" w:cs="Times New Roman"/>
          <w:sz w:val="20"/>
        </w:rPr>
        <w:fldChar w:fldCharType="begin">
          <w:fldData xml:space="preserve">PEVuZE5vdGU+PENpdGU+PEF1dGhvcj5CdXJnZXNzPC9BdXRob3I+PFllYXI+MjAxNTwvWWVhcj48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</w:fldData>
        </w:fldChar>
      </w:r>
      <w:r>
        <w:rPr>
          <w:rFonts w:hint="default" w:ascii="Times New Roman" w:hAnsi="Times New Roman" w:cs="Times New Roman"/>
          <w:sz w:val="20"/>
        </w:rPr>
        <w:instrText xml:space="preserve"> ADDIN EN.CITE </w:instrText>
      </w:r>
      <w:r>
        <w:rPr>
          <w:rFonts w:hint="default" w:ascii="Times New Roman" w:hAnsi="Times New Roman" w:cs="Times New Roman"/>
          <w:sz w:val="20"/>
        </w:rPr>
        <w:fldChar w:fldCharType="begin">
          <w:fldData xml:space="preserve">PEVuZE5vdGU+PENpdGU+PEF1dGhvcj5CdXJnZXNzPC9BdXRob3I+PFllYXI+MjAxNTwvWWVhcj48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</w:fldData>
        </w:fldChar>
      </w:r>
      <w:r>
        <w:rPr>
          <w:rFonts w:hint="default" w:ascii="Times New Roman" w:hAnsi="Times New Roman" w:cs="Times New Roman"/>
          <w:sz w:val="20"/>
        </w:rPr>
        <w:instrText xml:space="preserve"> ADDIN EN.CITE.DATA </w:instrText>
      </w:r>
      <w:r>
        <w:rPr>
          <w:rFonts w:hint="default" w:ascii="Times New Roman" w:hAnsi="Times New Roman" w:cs="Times New Roman"/>
          <w:sz w:val="20"/>
        </w:rPr>
        <w:fldChar w:fldCharType="end"/>
      </w:r>
      <w:r>
        <w:rPr>
          <w:rFonts w:hint="default" w:ascii="Times New Roman" w:hAnsi="Times New Roman" w:cs="Times New Roman"/>
          <w:sz w:val="20"/>
        </w:rPr>
        <w:fldChar w:fldCharType="separate"/>
      </w:r>
      <w:r>
        <w:rPr>
          <w:rFonts w:hint="default" w:ascii="Times New Roman" w:hAnsi="Times New Roman" w:cs="Times New Roman"/>
          <w:sz w:val="20"/>
        </w:rPr>
        <w:t>[</w:t>
      </w:r>
      <w:r>
        <w:rPr>
          <w:rFonts w:hint="default" w:ascii="Times New Roman" w:hAnsi="Times New Roman" w:cs="Times New Roman"/>
          <w:sz w:val="20"/>
          <w:lang w:val="en-US" w:eastAsia="zh-CN"/>
        </w:rPr>
        <w:t>4</w:t>
      </w:r>
      <w:r>
        <w:rPr>
          <w:rFonts w:hint="default" w:ascii="Times New Roman" w:hAnsi="Times New Roman" w:cs="Times New Roman"/>
          <w:sz w:val="20"/>
        </w:rPr>
        <w:t>]</w:t>
      </w:r>
      <w:r>
        <w:rPr>
          <w:rFonts w:hint="default" w:ascii="Times New Roman" w:hAnsi="Times New Roman" w:cs="Times New Roman"/>
          <w:sz w:val="20"/>
        </w:rPr>
        <w:fldChar w:fldCharType="end"/>
      </w:r>
      <w:r>
        <w:rPr>
          <w:rFonts w:hint="default" w:ascii="Times New Roman" w:hAnsi="Times New Roman" w:cs="Times New Roman"/>
          <w:sz w:val="20"/>
        </w:rPr>
        <w:t>.</w:t>
      </w:r>
      <w:bookmarkEnd w:id="2"/>
      <w:bookmarkEnd w:id="3"/>
      <w:r>
        <w:rPr>
          <w:rFonts w:hint="default" w:ascii="Times New Roman" w:hAnsi="Times New Roman" w:cs="Times New Roman"/>
          <w:sz w:val="20"/>
        </w:rPr>
        <w:t xml:space="preserve"> Multivariable MR is useful to detect the causal effect when </w:t>
      </w:r>
      <w:r>
        <w:rPr>
          <w:rFonts w:hint="default" w:ascii="Times New Roman" w:hAnsi="Times New Roman" w:cs="Times New Roman"/>
          <w:sz w:val="20"/>
          <w:lang w:eastAsia="zh-CN"/>
        </w:rPr>
        <w:t>the</w:t>
      </w:r>
      <w:r>
        <w:rPr>
          <w:rFonts w:hint="default" w:ascii="Times New Roman" w:hAnsi="Times New Roman" w:cs="Times New Roman"/>
          <w:sz w:val="20"/>
        </w:rPr>
        <w:t xml:space="preserve"> same IV affects </w:t>
      </w:r>
      <w:r>
        <w:rPr>
          <w:rFonts w:hint="default" w:ascii="Times New Roman" w:hAnsi="Times New Roman" w:cs="Times New Roman"/>
          <w:sz w:val="20"/>
          <w:lang w:eastAsia="zh-CN"/>
        </w:rPr>
        <w:t>the</w:t>
      </w:r>
      <w:r>
        <w:rPr>
          <w:rFonts w:hint="default" w:ascii="Times New Roman" w:hAnsi="Times New Roman" w:cs="Times New Roman"/>
          <w:sz w:val="20"/>
        </w:rPr>
        <w:t xml:space="preserve"> outcome through more than one exposure. In addition, this type of pleiotropy can be corrected in </w:t>
      </w:r>
      <w:r>
        <w:rPr>
          <w:rFonts w:hint="default" w:ascii="Times New Roman" w:hAnsi="Times New Roman" w:cs="Times New Roman"/>
          <w:sz w:val="20"/>
          <w:lang w:eastAsia="zh-CN"/>
        </w:rPr>
        <w:t>the</w:t>
      </w:r>
      <w:r>
        <w:rPr>
          <w:rFonts w:hint="default" w:ascii="Times New Roman" w:hAnsi="Times New Roman" w:cs="Times New Roman"/>
          <w:sz w:val="20"/>
        </w:rPr>
        <w:t xml:space="preserve"> Multivariable MR estimate </w:t>
      </w:r>
      <w:r>
        <w:rPr>
          <w:rFonts w:hint="default" w:ascii="Times New Roman" w:hAnsi="Times New Roman" w:cs="Times New Roman"/>
          <w:sz w:val="20"/>
        </w:rPr>
        <w:fldChar w:fldCharType="begin">
          <w:fldData xml:space="preserve">PEVuZE5vdGU+PENpdGU+PEF1dGhvcj5CdXJnZXNzPC9BdXRob3I+PFllYXI+MjAxNTwvWWVhcj48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</w:fldData>
        </w:fldChar>
      </w:r>
      <w:r>
        <w:rPr>
          <w:rFonts w:hint="default" w:ascii="Times New Roman" w:hAnsi="Times New Roman" w:cs="Times New Roman"/>
          <w:sz w:val="20"/>
        </w:rPr>
        <w:instrText xml:space="preserve"> ADDIN EN.CITE </w:instrText>
      </w:r>
      <w:r>
        <w:rPr>
          <w:rFonts w:hint="default" w:ascii="Times New Roman" w:hAnsi="Times New Roman" w:cs="Times New Roman"/>
          <w:sz w:val="20"/>
        </w:rPr>
        <w:fldChar w:fldCharType="begin">
          <w:fldData xml:space="preserve">PEVuZE5vdGU+PENpdGU+PEF1dGhvcj5CdXJnZXNzPC9BdXRob3I+PFllYXI+MjAxNTwvWWVhcj48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</w:fldData>
        </w:fldChar>
      </w:r>
      <w:r>
        <w:rPr>
          <w:rFonts w:hint="default" w:ascii="Times New Roman" w:hAnsi="Times New Roman" w:cs="Times New Roman"/>
          <w:sz w:val="20"/>
        </w:rPr>
        <w:instrText xml:space="preserve"> ADDIN EN.CITE.DATA </w:instrText>
      </w:r>
      <w:r>
        <w:rPr>
          <w:rFonts w:hint="default" w:ascii="Times New Roman" w:hAnsi="Times New Roman" w:cs="Times New Roman"/>
          <w:sz w:val="20"/>
        </w:rPr>
        <w:fldChar w:fldCharType="end"/>
      </w:r>
      <w:r>
        <w:rPr>
          <w:rFonts w:hint="default" w:ascii="Times New Roman" w:hAnsi="Times New Roman" w:cs="Times New Roman"/>
          <w:sz w:val="20"/>
        </w:rPr>
        <w:fldChar w:fldCharType="separate"/>
      </w:r>
      <w:r>
        <w:rPr>
          <w:rFonts w:hint="default" w:ascii="Times New Roman" w:hAnsi="Times New Roman" w:cs="Times New Roman"/>
          <w:sz w:val="20"/>
        </w:rPr>
        <w:t>[</w:t>
      </w:r>
      <w:r>
        <w:rPr>
          <w:rFonts w:hint="default" w:ascii="Times New Roman" w:hAnsi="Times New Roman" w:cs="Times New Roman"/>
          <w:sz w:val="20"/>
          <w:lang w:val="en-US" w:eastAsia="zh-CN"/>
        </w:rPr>
        <w:t>4</w:t>
      </w:r>
      <w:r>
        <w:rPr>
          <w:rFonts w:hint="default" w:ascii="Times New Roman" w:hAnsi="Times New Roman" w:cs="Times New Roman"/>
          <w:sz w:val="20"/>
        </w:rPr>
        <w:t>]</w:t>
      </w:r>
      <w:r>
        <w:rPr>
          <w:rFonts w:hint="default" w:ascii="Times New Roman" w:hAnsi="Times New Roman" w:cs="Times New Roman"/>
          <w:sz w:val="20"/>
        </w:rPr>
        <w:fldChar w:fldCharType="end"/>
      </w:r>
      <w:r>
        <w:rPr>
          <w:rFonts w:hint="default" w:ascii="Times New Roman" w:hAnsi="Times New Roman" w:cs="Times New Roman"/>
          <w:sz w:val="20"/>
        </w:rPr>
        <w:t xml:space="preserve">. </w:t>
      </w:r>
    </w:p>
    <w:p>
      <w:pPr>
        <w:jc w:val="both"/>
        <w:rPr>
          <w:rFonts w:hint="default" w:ascii="Times New Roman" w:hAnsi="Times New Roman" w:cs="Times New Roman"/>
          <w:sz w:val="20"/>
        </w:rPr>
      </w:pPr>
    </w:p>
    <w:p>
      <w:pPr>
        <w:rPr>
          <w:rFonts w:hint="default" w:ascii="Times New Roman" w:hAnsi="Times New Roman" w:cs="Times New Roman"/>
          <w:b/>
          <w:sz w:val="20"/>
        </w:rPr>
      </w:pPr>
      <w:r>
        <w:rPr>
          <w:rFonts w:hint="default" w:ascii="Times New Roman" w:hAnsi="Times New Roman" w:cs="Times New Roman"/>
          <w:b/>
          <w:sz w:val="20"/>
        </w:rPr>
        <w:t>Statistical power analysis</w:t>
      </w:r>
    </w:p>
    <w:p>
      <w:pPr>
        <w:jc w:val="both"/>
        <w:rPr>
          <w:rFonts w:hint="default" w:ascii="Times New Roman" w:hAnsi="Times New Roman" w:cs="Times New Roman"/>
          <w:sz w:val="20"/>
        </w:rPr>
      </w:pPr>
      <w:r>
        <w:rPr>
          <w:rFonts w:hint="default" w:ascii="Times New Roman" w:hAnsi="Times New Roman" w:cs="Times New Roman"/>
          <w:sz w:val="20"/>
        </w:rPr>
        <w:t>W</w:t>
      </w:r>
      <w:r>
        <w:rPr>
          <w:rFonts w:hint="default" w:ascii="Times New Roman" w:hAnsi="Times New Roman" w:cs="Times New Roman"/>
          <w:sz w:val="20"/>
          <w:lang w:eastAsia="zh-CN"/>
        </w:rPr>
        <w:t>e</w:t>
      </w:r>
      <w:r>
        <w:rPr>
          <w:rFonts w:hint="default" w:ascii="Times New Roman" w:hAnsi="Times New Roman" w:cs="Times New Roman"/>
          <w:sz w:val="20"/>
        </w:rPr>
        <w:t xml:space="preserve"> used the </w:t>
      </w:r>
      <w:r>
        <w:rPr>
          <w:rFonts w:hint="default" w:ascii="Times New Roman" w:hAnsi="Times New Roman" w:cs="Times New Roman"/>
          <w:i/>
          <w:sz w:val="20"/>
        </w:rPr>
        <w:t>F</w:t>
      </w:r>
      <w:r>
        <w:rPr>
          <w:rFonts w:hint="default" w:ascii="Times New Roman" w:hAnsi="Times New Roman" w:cs="Times New Roman"/>
          <w:sz w:val="20"/>
        </w:rPr>
        <w:t xml:space="preserve">-statistic to evaluate the strength of the IVs. The </w:t>
      </w:r>
      <w:r>
        <w:rPr>
          <w:rFonts w:hint="default" w:ascii="Times New Roman" w:hAnsi="Times New Roman" w:cs="Times New Roman"/>
          <w:i/>
          <w:sz w:val="20"/>
        </w:rPr>
        <w:t>F</w:t>
      </w:r>
      <w:r>
        <w:rPr>
          <w:rFonts w:hint="default" w:ascii="Times New Roman" w:hAnsi="Times New Roman" w:cs="Times New Roman"/>
          <w:sz w:val="20"/>
        </w:rPr>
        <w:t>-statistic can estimate the minimum detectable magnitude of the causal association in MR. I</w:t>
      </w:r>
      <w:r>
        <w:rPr>
          <w:rFonts w:hint="default" w:ascii="Times New Roman" w:hAnsi="Times New Roman" w:cs="Times New Roman"/>
          <w:sz w:val="20"/>
          <w:lang w:eastAsia="zh-CN"/>
        </w:rPr>
        <w:t>n</w:t>
      </w:r>
      <w:r>
        <w:rPr>
          <w:rFonts w:hint="default" w:ascii="Times New Roman" w:hAnsi="Times New Roman" w:cs="Times New Roman"/>
          <w:sz w:val="20"/>
        </w:rPr>
        <w:t xml:space="preserve"> the univariable MR, the </w:t>
      </w:r>
      <w:r>
        <w:rPr>
          <w:rFonts w:hint="default" w:ascii="Times New Roman" w:hAnsi="Times New Roman" w:cs="Times New Roman"/>
          <w:i/>
          <w:sz w:val="20"/>
        </w:rPr>
        <w:t>F</w:t>
      </w:r>
      <w:r>
        <w:rPr>
          <w:rFonts w:hint="default" w:ascii="Times New Roman" w:hAnsi="Times New Roman" w:cs="Times New Roman"/>
          <w:sz w:val="20"/>
        </w:rPr>
        <w:t xml:space="preserve">-statistic and statistical power were calculated using an online tool, mRnd </w:t>
      </w:r>
      <w:r>
        <w:rPr>
          <w:rFonts w:hint="default" w:ascii="Times New Roman" w:hAnsi="Times New Roman" w:cs="Times New Roman"/>
          <w:sz w:val="20"/>
        </w:rPr>
        <w:fldChar w:fldCharType="begin"/>
      </w:r>
      <w:r>
        <w:rPr>
          <w:rFonts w:hint="default" w:ascii="Times New Roman" w:hAnsi="Times New Roman" w:cs="Times New Roman"/>
          <w:sz w:val="20"/>
        </w:rPr>
        <w:instrText xml:space="preserve"> ADDIN EN.CITE &lt;EndNote&gt;&lt;Cite&gt;&lt;Author&gt;Brion&lt;/Author&gt;&lt;Year&gt;2013&lt;/Year&gt;&lt;RecNum&gt;84&lt;/RecNum&gt;&lt;DisplayText&gt;[6]&lt;/DisplayText&gt;&lt;record&gt;&lt;rec-number&gt;84&lt;/rec-number&gt;&lt;foreign-keys&gt;&lt;key app="EN" db-id="rx9rfwvvh9dx04evzwm5txvk0990xexd590d" timestamp="1648393603"&gt;84&lt;/key&gt;&lt;/foreign-keys&gt;&lt;ref-type name="Journal Article"&gt;17&lt;/ref-type&gt;&lt;contributors&gt;&lt;authors&gt;&lt;author&gt;Brion, M. J.&lt;/author&gt;&lt;author&gt;Shakhbazov, K.&lt;/author&gt;&lt;author&gt;Visscher, P. M.&lt;/author&gt;&lt;/authors&gt;&lt;/contributors&gt;&lt;auth-address&gt;Broad Institute of MIT &amp;amp; Harvard, Cambridge, MA USA, MRC Centre for Causal Analyses in Translational Epidemiology, School of Social and Community Medicine, University of Bristol, Bristol, UK, Queensland Brain Institute, QLD, Australia and University of Queensland Diamantina Institute, University of Queensland, Brisbane, QLD, Australia.&lt;/auth-address&gt;&lt;titles&gt;&lt;title&gt;Calculating statistical power in Mendelian randomization studies&lt;/title&gt;&lt;secondary-title&gt;Int J Epidemiol&lt;/secondary-title&gt;&lt;/titles&gt;&lt;periodical&gt;&lt;full-title&gt;Int J Epidemiol&lt;/full-title&gt;&lt;/periodical&gt;&lt;pages&gt;1497-501&lt;/pages&gt;&lt;volume&gt;42&lt;/volume&gt;&lt;number&gt;5&lt;/number&gt;&lt;edition&gt;2013/10/26&lt;/edition&gt;&lt;keywords&gt;&lt;keyword&gt;*Causality&lt;/keyword&gt;&lt;keyword&gt;Humans&lt;/keyword&gt;&lt;keyword&gt;*Mendelian Randomization Analysis&lt;/keyword&gt;&lt;keyword&gt;Sample Size&lt;/keyword&gt;&lt;keyword&gt;*Statistics as Topic&lt;/keyword&gt;&lt;keyword&gt;Mendelian randomization&lt;/keyword&gt;&lt;keyword&gt;Power&lt;/keyword&gt;&lt;keyword&gt;instrumental variable&lt;/keyword&gt;&lt;keyword&gt;non-centrality parameter&lt;/keyword&gt;&lt;/keywords&gt;&lt;dates&gt;&lt;year&gt;2013&lt;/year&gt;&lt;pub-dates&gt;&lt;date&gt;Oct&lt;/date&gt;&lt;/pub-dates&gt;&lt;/dates&gt;&lt;isbn&gt;1464-3685 (Electronic)&amp;#xD;0300-5771 (Linking)&lt;/isbn&gt;&lt;accession-num&gt;24159078&lt;/accession-num&gt;&lt;urls&gt;&lt;related-urls&gt;&lt;url&gt;https://www.ncbi.nlm.nih.gov/pubmed/24159078&lt;/url&gt;&lt;/related-urls&gt;&lt;/urls&gt;&lt;custom2&gt;PMC3807619&lt;/custom2&gt;&lt;electronic-resource-num&gt;10.1093/ije/dyt179&lt;/electronic-resource-num&gt;&lt;/record&gt;&lt;/Cite&gt;&lt;/EndNote&gt;</w:instrText>
      </w:r>
      <w:r>
        <w:rPr>
          <w:rFonts w:hint="default" w:ascii="Times New Roman" w:hAnsi="Times New Roman" w:cs="Times New Roman"/>
          <w:sz w:val="20"/>
        </w:rPr>
        <w:fldChar w:fldCharType="separate"/>
      </w:r>
      <w:r>
        <w:rPr>
          <w:rFonts w:hint="default" w:ascii="Times New Roman" w:hAnsi="Times New Roman" w:cs="Times New Roman"/>
          <w:sz w:val="20"/>
        </w:rPr>
        <w:t>[</w:t>
      </w:r>
      <w:r>
        <w:rPr>
          <w:rFonts w:hint="default" w:ascii="Times New Roman" w:hAnsi="Times New Roman" w:cs="Times New Roman"/>
          <w:sz w:val="20"/>
          <w:lang w:val="en-US" w:eastAsia="zh-CN"/>
        </w:rPr>
        <w:t>5</w:t>
      </w:r>
      <w:r>
        <w:rPr>
          <w:rFonts w:hint="default" w:ascii="Times New Roman" w:hAnsi="Times New Roman" w:cs="Times New Roman"/>
          <w:sz w:val="20"/>
        </w:rPr>
        <w:t>]</w:t>
      </w:r>
      <w:r>
        <w:rPr>
          <w:rFonts w:hint="default" w:ascii="Times New Roman" w:hAnsi="Times New Roman" w:cs="Times New Roman"/>
          <w:sz w:val="20"/>
        </w:rPr>
        <w:fldChar w:fldCharType="end"/>
      </w:r>
      <w:r>
        <w:rPr>
          <w:rFonts w:hint="default" w:ascii="Times New Roman" w:hAnsi="Times New Roman" w:cs="Times New Roman"/>
          <w:sz w:val="20"/>
        </w:rPr>
        <w:t>. mRnd uses the non-centrality parameter to calculate power estimates. In addition, the fixed sample size, the heritability of exposure, and the true causal association between the exposure and the outcome were used as parameters. In the implementation, we used a 2-sided type I error rate of 0.05. In addition to the total number of individuals and proportion of cases, we provided the proportion of R</w:t>
      </w:r>
      <w:r>
        <w:rPr>
          <w:rFonts w:hint="default" w:ascii="Times New Roman" w:hAnsi="Times New Roman" w:cs="Times New Roman"/>
          <w:sz w:val="20"/>
          <w:vertAlign w:val="superscript"/>
        </w:rPr>
        <w:t>2</w:t>
      </w:r>
      <w:r>
        <w:rPr>
          <w:rFonts w:hint="default" w:ascii="Times New Roman" w:hAnsi="Times New Roman" w:cs="Times New Roman"/>
          <w:sz w:val="20"/>
        </w:rPr>
        <w:t xml:space="preserve"> variance based on SNP-Heritability listed in Table 1. We also provided the minimum detectable OR based on the IVW results. The value of 10 or higher is commonly used as the threshold of the </w:t>
      </w:r>
      <w:r>
        <w:rPr>
          <w:rFonts w:hint="default" w:ascii="Times New Roman" w:hAnsi="Times New Roman" w:cs="Times New Roman"/>
          <w:i/>
          <w:sz w:val="20"/>
        </w:rPr>
        <w:t>F</w:t>
      </w:r>
      <w:r>
        <w:rPr>
          <w:rFonts w:hint="default" w:ascii="Times New Roman" w:hAnsi="Times New Roman" w:cs="Times New Roman"/>
          <w:sz w:val="20"/>
        </w:rPr>
        <w:t xml:space="preserve">-statistic </w:t>
      </w:r>
      <w:r>
        <w:rPr>
          <w:rFonts w:hint="default" w:ascii="Times New Roman" w:hAnsi="Times New Roman" w:cs="Times New Roman"/>
          <w:sz w:val="20"/>
        </w:rPr>
        <w:fldChar w:fldCharType="begin">
          <w:fldData xml:space="preserve">PEVuZE5vdGU+PENpdGU+PEF1dGhvcj5MaXU8L0F1dGhvcj48WWVhcj4yMDE4PC9ZZWFyPjxSZWNO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</w:fldData>
        </w:fldChar>
      </w:r>
      <w:r>
        <w:rPr>
          <w:rFonts w:hint="default" w:ascii="Times New Roman" w:hAnsi="Times New Roman" w:cs="Times New Roman"/>
          <w:sz w:val="20"/>
        </w:rPr>
        <w:instrText xml:space="preserve"> ADDIN EN.CITE </w:instrText>
      </w:r>
      <w:r>
        <w:rPr>
          <w:rFonts w:hint="default" w:ascii="Times New Roman" w:hAnsi="Times New Roman" w:cs="Times New Roman"/>
          <w:sz w:val="20"/>
        </w:rPr>
        <w:fldChar w:fldCharType="begin">
          <w:fldData xml:space="preserve">PEVuZE5vdGU+PENpdGU+PEF1dGhvcj5MaXU8L0F1dGhvcj48WWVhcj4yMDE4PC9ZZWFyPjxSZWNO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</w:fldData>
        </w:fldChar>
      </w:r>
      <w:r>
        <w:rPr>
          <w:rFonts w:hint="default" w:ascii="Times New Roman" w:hAnsi="Times New Roman" w:cs="Times New Roman"/>
          <w:sz w:val="20"/>
        </w:rPr>
        <w:instrText xml:space="preserve"> ADDIN EN.CITE.DATA </w:instrText>
      </w:r>
      <w:r>
        <w:rPr>
          <w:rFonts w:hint="default" w:ascii="Times New Roman" w:hAnsi="Times New Roman" w:cs="Times New Roman"/>
          <w:sz w:val="20"/>
        </w:rPr>
        <w:fldChar w:fldCharType="end"/>
      </w:r>
      <w:r>
        <w:rPr>
          <w:rFonts w:hint="default" w:ascii="Times New Roman" w:hAnsi="Times New Roman" w:cs="Times New Roman"/>
          <w:sz w:val="20"/>
        </w:rPr>
        <w:fldChar w:fldCharType="separate"/>
      </w:r>
      <w:r>
        <w:rPr>
          <w:rFonts w:hint="default" w:ascii="Times New Roman" w:hAnsi="Times New Roman" w:cs="Times New Roman"/>
          <w:sz w:val="20"/>
        </w:rPr>
        <w:t>[</w:t>
      </w:r>
      <w:r>
        <w:rPr>
          <w:rFonts w:hint="default" w:ascii="Times New Roman" w:hAnsi="Times New Roman" w:cs="Times New Roman"/>
          <w:sz w:val="20"/>
          <w:lang w:val="en-US" w:eastAsia="zh-CN"/>
        </w:rPr>
        <w:t>6</w:t>
      </w:r>
      <w:r>
        <w:rPr>
          <w:rFonts w:hint="default" w:ascii="Times New Roman" w:hAnsi="Times New Roman" w:cs="Times New Roman"/>
          <w:sz w:val="20"/>
        </w:rPr>
        <w:t>]</w:t>
      </w:r>
      <w:r>
        <w:rPr>
          <w:rFonts w:hint="default" w:ascii="Times New Roman" w:hAnsi="Times New Roman" w:cs="Times New Roman"/>
          <w:sz w:val="20"/>
        </w:rPr>
        <w:fldChar w:fldCharType="end"/>
      </w:r>
      <w:r>
        <w:rPr>
          <w:rFonts w:hint="default" w:ascii="Times New Roman" w:hAnsi="Times New Roman" w:cs="Times New Roman"/>
          <w:sz w:val="20"/>
        </w:rPr>
        <w:t xml:space="preserve">. </w:t>
      </w:r>
    </w:p>
    <w:p>
      <w:pPr>
        <w:jc w:val="both"/>
        <w:rPr>
          <w:rFonts w:hint="default" w:ascii="Times New Roman" w:hAnsi="Times New Roman" w:cs="Times New Roman"/>
          <w:sz w:val="20"/>
        </w:rPr>
      </w:pPr>
      <w:r>
        <w:rPr>
          <w:rFonts w:hint="default" w:ascii="Times New Roman" w:hAnsi="Times New Roman" w:cs="Times New Roman"/>
          <w:sz w:val="20"/>
        </w:rPr>
        <w:t>In the multivariable MR, we calculated a</w:t>
      </w:r>
      <w:r>
        <w:rPr>
          <w:rFonts w:hint="default" w:ascii="Times New Roman" w:hAnsi="Times New Roman" w:cs="Times New Roman"/>
        </w:rPr>
        <w:t xml:space="preserve"> </w:t>
      </w:r>
      <w:r>
        <w:rPr>
          <w:rFonts w:hint="default" w:ascii="Times New Roman" w:hAnsi="Times New Roman" w:cs="Times New Roman"/>
          <w:sz w:val="20"/>
        </w:rPr>
        <w:t xml:space="preserve">conditional </w:t>
      </w:r>
      <w:r>
        <w:rPr>
          <w:rFonts w:hint="default" w:ascii="Times New Roman" w:hAnsi="Times New Roman" w:cs="Times New Roman"/>
          <w:i/>
          <w:sz w:val="20"/>
        </w:rPr>
        <w:t>F-statistic</w:t>
      </w:r>
      <w:r>
        <w:rPr>
          <w:rFonts w:hint="default" w:ascii="Times New Roman" w:hAnsi="Times New Roman" w:cs="Times New Roman"/>
          <w:sz w:val="20"/>
        </w:rPr>
        <w:t xml:space="preserve"> by regressing the IVs upon their corresponding exposure, conditioning on the remaining included exposures. The conditional </w:t>
      </w:r>
      <w:r>
        <w:rPr>
          <w:rFonts w:hint="default" w:ascii="Times New Roman" w:hAnsi="Times New Roman" w:cs="Times New Roman"/>
          <w:i/>
          <w:sz w:val="20"/>
        </w:rPr>
        <w:t>F-statistic</w:t>
      </w:r>
      <w:r>
        <w:rPr>
          <w:rFonts w:hint="default" w:ascii="Times New Roman" w:hAnsi="Times New Roman" w:cs="Times New Roman"/>
          <w:sz w:val="20"/>
        </w:rPr>
        <w:t xml:space="preserve"> was independent of outcome because method did not use any information about the outcome.</w:t>
      </w:r>
    </w:p>
    <w:p>
      <w:pPr>
        <w:rPr>
          <w:rFonts w:hint="default" w:ascii="Times New Roman" w:hAnsi="Times New Roman" w:cs="Times New Roman"/>
          <w:sz w:val="20"/>
        </w:rPr>
      </w:pPr>
    </w:p>
    <w:p>
      <w:pPr>
        <w:rPr>
          <w:rFonts w:hint="default" w:ascii="Times New Roman" w:hAnsi="Times New Roman" w:cs="Times New Roman"/>
          <w:b/>
          <w:sz w:val="20"/>
        </w:rPr>
      </w:pPr>
      <w:r>
        <w:rPr>
          <w:rFonts w:hint="default" w:ascii="Times New Roman" w:hAnsi="Times New Roman" w:cs="Times New Roman"/>
          <w:b/>
          <w:sz w:val="20"/>
        </w:rPr>
        <w:t>Heterogeneity test</w:t>
      </w:r>
    </w:p>
    <w:p>
      <w:pPr>
        <w:jc w:val="both"/>
        <w:rPr>
          <w:rFonts w:hint="default" w:ascii="Times New Roman" w:hAnsi="Times New Roman" w:cs="Times New Roman"/>
          <w:sz w:val="20"/>
        </w:rPr>
      </w:pPr>
      <w:r>
        <w:rPr>
          <w:rFonts w:hint="default" w:ascii="Times New Roman" w:hAnsi="Times New Roman" w:cs="Times New Roman"/>
          <w:sz w:val="20"/>
        </w:rPr>
        <w:t xml:space="preserve">We tested the heterogeneity in the Wald-type estimators from IVs using Cochran’s Q test </w:t>
      </w:r>
      <w:r>
        <w:rPr>
          <w:rFonts w:hint="default" w:ascii="Times New Roman" w:hAnsi="Times New Roman" w:cs="Times New Roman"/>
          <w:sz w:val="20"/>
        </w:rPr>
        <w:fldChar w:fldCharType="begin">
          <w:fldData xml:space="preserve">PEVuZE5vdGU+PENpdGU+PEF1dGhvcj5IYW48L0F1dGhvcj48WWVhcj4yMDE5PC9ZZWFyPjxSZWNO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</w:fldData>
        </w:fldChar>
      </w:r>
      <w:r>
        <w:rPr>
          <w:rFonts w:hint="default" w:ascii="Times New Roman" w:hAnsi="Times New Roman" w:cs="Times New Roman"/>
          <w:sz w:val="20"/>
        </w:rPr>
        <w:instrText xml:space="preserve"> ADDIN EN.CITE </w:instrText>
      </w:r>
      <w:r>
        <w:rPr>
          <w:rFonts w:hint="default" w:ascii="Times New Roman" w:hAnsi="Times New Roman" w:cs="Times New Roman"/>
          <w:sz w:val="20"/>
        </w:rPr>
        <w:fldChar w:fldCharType="begin">
          <w:fldData xml:space="preserve">PEVuZE5vdGU+PENpdGU+PEF1dGhvcj5IYW48L0F1dGhvcj48WWVhcj4yMDE5PC9ZZWFyPjxSZWNO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</w:fldData>
        </w:fldChar>
      </w:r>
      <w:r>
        <w:rPr>
          <w:rFonts w:hint="default" w:ascii="Times New Roman" w:hAnsi="Times New Roman" w:cs="Times New Roman"/>
          <w:sz w:val="20"/>
        </w:rPr>
        <w:instrText xml:space="preserve"> ADDIN EN.CITE.DATA </w:instrText>
      </w:r>
      <w:r>
        <w:rPr>
          <w:rFonts w:hint="default" w:ascii="Times New Roman" w:hAnsi="Times New Roman" w:cs="Times New Roman"/>
          <w:sz w:val="20"/>
        </w:rPr>
        <w:fldChar w:fldCharType="end"/>
      </w:r>
      <w:r>
        <w:rPr>
          <w:rFonts w:hint="default" w:ascii="Times New Roman" w:hAnsi="Times New Roman" w:cs="Times New Roman"/>
          <w:sz w:val="20"/>
        </w:rPr>
        <w:fldChar w:fldCharType="separate"/>
      </w:r>
      <w:r>
        <w:rPr>
          <w:rFonts w:hint="default" w:ascii="Times New Roman" w:hAnsi="Times New Roman" w:cs="Times New Roman"/>
          <w:sz w:val="20"/>
        </w:rPr>
        <w:t>[</w:t>
      </w:r>
      <w:r>
        <w:rPr>
          <w:rFonts w:hint="eastAsia" w:ascii="Times New Roman" w:hAnsi="Times New Roman" w:cs="Times New Roman"/>
          <w:sz w:val="20"/>
          <w:lang w:val="en-US" w:eastAsia="zh-CN"/>
        </w:rPr>
        <w:t>7</w:t>
      </w:r>
      <w:r>
        <w:rPr>
          <w:rFonts w:hint="default" w:ascii="Times New Roman" w:hAnsi="Times New Roman" w:cs="Times New Roman"/>
          <w:sz w:val="20"/>
        </w:rPr>
        <w:t>]</w:t>
      </w:r>
      <w:r>
        <w:rPr>
          <w:rFonts w:hint="default" w:ascii="Times New Roman" w:hAnsi="Times New Roman" w:cs="Times New Roman"/>
          <w:sz w:val="20"/>
        </w:rPr>
        <w:fldChar w:fldCharType="end"/>
      </w:r>
      <w:r>
        <w:rPr>
          <w:rFonts w:hint="default" w:ascii="Times New Roman" w:hAnsi="Times New Roman" w:cs="Times New Roman"/>
          <w:sz w:val="20"/>
        </w:rPr>
        <w:t>.</w:t>
      </w:r>
      <w:r>
        <w:rPr>
          <w:rFonts w:hint="default" w:ascii="Times New Roman" w:hAnsi="Times New Roman" w:cs="Times New Roman"/>
        </w:rPr>
        <w:t xml:space="preserve"> </w:t>
      </w:r>
      <w:r>
        <w:rPr>
          <w:rFonts w:hint="default" w:ascii="Times New Roman" w:hAnsi="Times New Roman" w:cs="Times New Roman"/>
          <w:sz w:val="20"/>
        </w:rPr>
        <w:t xml:space="preserve">A </w:t>
      </w:r>
      <w:r>
        <w:rPr>
          <w:rFonts w:hint="default" w:ascii="Times New Roman" w:hAnsi="Times New Roman" w:cs="Times New Roman"/>
          <w:i/>
          <w:sz w:val="20"/>
        </w:rPr>
        <w:t>P-value</w:t>
      </w:r>
      <w:r>
        <w:rPr>
          <w:rFonts w:hint="default" w:ascii="Times New Roman" w:hAnsi="Times New Roman" w:cs="Times New Roman"/>
          <w:sz w:val="20"/>
        </w:rPr>
        <w:t xml:space="preserve"> ≤ 0.10 was used as threshold to determine if there was heterogeneity.</w:t>
      </w:r>
      <w:bookmarkStart w:id="4" w:name="_Toc99486792"/>
    </w:p>
    <w:p>
      <w:pPr>
        <w:jc w:val="both"/>
        <w:rPr>
          <w:rFonts w:hint="default" w:ascii="Times New Roman" w:hAnsi="Times New Roman" w:cs="Times New Roman"/>
          <w:sz w:val="20"/>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Reference</w:t>
      </w:r>
      <w:bookmarkEnd w:id="4"/>
    </w:p>
    <w:p>
      <w:pPr>
        <w:pStyle w:val="4"/>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ADDIN EN.REFLIST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 S. Burgess, S.G. Thompson, Interpreting findings from Mendelian randomization using the MR-Egger method, Eur J Epidemiol, 32 (2017) 377-389.</w:t>
      </w:r>
    </w:p>
    <w:p>
      <w:pPr>
        <w:pStyle w:val="4"/>
        <w:rPr>
          <w:rFonts w:hint="default" w:ascii="Times New Roman" w:hAnsi="Times New Roman" w:cs="Times New Roman"/>
          <w:sz w:val="20"/>
          <w:szCs w:val="20"/>
        </w:rPr>
      </w:pPr>
      <w:r>
        <w:rPr>
          <w:rFonts w:hint="default" w:ascii="Times New Roman" w:hAnsi="Times New Roman" w:cs="Times New Roman"/>
          <w:sz w:val="20"/>
          <w:szCs w:val="20"/>
        </w:rPr>
        <w:t>[2] J. Bowden, G. Davey Smith, P.C. Haycock, S. Burgess, Consistent Estimation in Mendelian Randomization with Some Invalid Instruments Using a Weighted Median Estimator, Genet Epidemiol, 40 (2016) 304-314.</w:t>
      </w:r>
    </w:p>
    <w:p>
      <w:pPr>
        <w:pStyle w:val="4"/>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sz w:val="20"/>
          <w:szCs w:val="20"/>
          <w:lang w:val="en-US" w:eastAsia="zh-CN"/>
        </w:rPr>
        <w:t>3</w:t>
      </w:r>
      <w:r>
        <w:rPr>
          <w:rFonts w:hint="default" w:ascii="Times New Roman" w:hAnsi="Times New Roman" w:cs="Times New Roman"/>
          <w:sz w:val="20"/>
          <w:szCs w:val="20"/>
        </w:rPr>
        <w:t>] M. Verbanck, C.Y. Chen, B. Neale, R. Do, Detection of widespread horizontal pleiotropy in causal relationships inferred from Mendelian randomization between complex traits and diseases, Nat Genet, 50 (2018) 693-698.</w:t>
      </w:r>
    </w:p>
    <w:p>
      <w:pPr>
        <w:pStyle w:val="4"/>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sz w:val="20"/>
          <w:szCs w:val="20"/>
          <w:lang w:val="en-US" w:eastAsia="zh-CN"/>
        </w:rPr>
        <w:t>4</w:t>
      </w:r>
      <w:r>
        <w:rPr>
          <w:rFonts w:hint="default" w:ascii="Times New Roman" w:hAnsi="Times New Roman" w:cs="Times New Roman"/>
          <w:sz w:val="20"/>
          <w:szCs w:val="20"/>
        </w:rPr>
        <w:t>] S. Burgess, S.G. Thompson, Multivariable Mendelian randomization: the use of pleiotropic genetic variants to estimate causal effects, Am J Epidemiol, 181 (2015) 251-260.</w:t>
      </w:r>
    </w:p>
    <w:p>
      <w:pPr>
        <w:pStyle w:val="4"/>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sz w:val="20"/>
          <w:szCs w:val="20"/>
          <w:lang w:val="en-US" w:eastAsia="zh-CN"/>
        </w:rPr>
        <w:t>5</w:t>
      </w:r>
      <w:r>
        <w:rPr>
          <w:rFonts w:hint="default" w:ascii="Times New Roman" w:hAnsi="Times New Roman" w:cs="Times New Roman"/>
          <w:sz w:val="20"/>
          <w:szCs w:val="20"/>
        </w:rPr>
        <w:t>] M.J. Brion, K. Shakhbazov, P.M. Visscher, Calculating statistical power in Mendelian randomization studies, Int J Epidemiol, 42 (2013) 1497-1501.</w:t>
      </w:r>
    </w:p>
    <w:p>
      <w:pPr>
        <w:pStyle w:val="4"/>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sz w:val="20"/>
          <w:szCs w:val="20"/>
          <w:lang w:val="en-US" w:eastAsia="zh-CN"/>
        </w:rPr>
        <w:t>6</w:t>
      </w:r>
      <w:r>
        <w:rPr>
          <w:rFonts w:hint="default" w:ascii="Times New Roman" w:hAnsi="Times New Roman" w:cs="Times New Roman"/>
          <w:sz w:val="20"/>
          <w:szCs w:val="20"/>
        </w:rPr>
        <w:t>] G. Liu, Y. Zhao, S. Jin, Y. Hu, T. Wang, R. Tian, Z. Han, D. Xu, Q. Jiang, Circulating vitamin E levels and Alzheimer's disease: a Mendelian randomization study, Neurobiol Aging, 72 (2018) 189 e181-189 e189.</w:t>
      </w:r>
    </w:p>
    <w:p>
      <w:pPr>
        <w:pStyle w:val="4"/>
        <w:rPr>
          <w:rFonts w:hint="default" w:ascii="Times New Roman" w:hAnsi="Times New Roman" w:cs="Times New Roman"/>
          <w:sz w:val="20"/>
          <w:szCs w:val="20"/>
        </w:rPr>
      </w:pPr>
      <w:r>
        <w:rPr>
          <w:rFonts w:hint="default" w:ascii="Times New Roman" w:hAnsi="Times New Roman" w:cs="Times New Roman"/>
          <w:sz w:val="20"/>
          <w:szCs w:val="20"/>
        </w:rPr>
        <w:t>[</w:t>
      </w:r>
      <w:r>
        <w:rPr>
          <w:rFonts w:hint="eastAsia" w:ascii="Times New Roman" w:hAnsi="Times New Roman" w:cs="Times New Roman"/>
          <w:sz w:val="20"/>
          <w:szCs w:val="20"/>
          <w:lang w:val="en-US" w:eastAsia="zh-CN"/>
        </w:rPr>
        <w:t>7</w:t>
      </w:r>
      <w:r>
        <w:rPr>
          <w:rFonts w:hint="default" w:ascii="Times New Roman" w:hAnsi="Times New Roman" w:cs="Times New Roman"/>
          <w:sz w:val="20"/>
          <w:szCs w:val="20"/>
        </w:rPr>
        <w:t>] Z. Han, T. Wang, R. Tian, W. Zhou, P. Wang, P. Ren, J. Zong, Y. Hu, S. Jin, Q. Jiang, BIN1 rs744373 variant shows different association with Alzheimer's disease in Caucasian and Asian populations, BMC Bioinformatics, 20 (2019) 691.</w:t>
      </w:r>
    </w:p>
    <w:p>
      <w:r>
        <w:rPr>
          <w:rFonts w:hint="default" w:ascii="Times New Roman" w:hAnsi="Times New Roman" w:cs="Times New Roman"/>
          <w:sz w:val="20"/>
          <w:szCs w:val="2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26BFC"/>
    <w:rsid w:val="3101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0"/>
      <w:sz w:val="22"/>
      <w:szCs w:val="22"/>
      <w:lang w:val="en-US" w:eastAsia="en-US"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EndNote Bibliography"/>
    <w:basedOn w:val="1"/>
    <w:qFormat/>
    <w:uiPriority w:val="0"/>
    <w:rPr>
      <w:rFonts w:ascii="等线" w:hAnsi="等线" w:eastAsia="等线"/>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2024-04-14T03:59:00Z</dcterms:created>
  <dc:creator>zjhmedicine</dc:creator>
  <cp:lastModifiedBy>朱佳浩</cp:lastModifiedBy>
  <dcterms:modified xsi:type="dcterms:W3CDTF">2024-04-14T04:01:49Z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